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0B2C" w:rsidRDefault="00004D55">
      <w:pPr>
        <w:pStyle w:val="ConsPlusNormal"/>
        <w:widowControl/>
        <w:tabs>
          <w:tab w:val="left" w:pos="6663"/>
        </w:tabs>
        <w:ind w:firstLine="6663"/>
        <w:jc w:val="right"/>
        <w:rPr>
          <w:rFonts w:ascii="Times New Roman" w:hAnsi="Times New Roman" w:cs="Times New Roman"/>
          <w:sz w:val="22"/>
          <w:szCs w:val="22"/>
        </w:rPr>
      </w:pPr>
      <w:bookmarkStart w:id="0" w:name="_GoBack"/>
      <w:bookmarkEnd w:id="0"/>
      <w:r>
        <w:rPr>
          <w:rFonts w:ascii="Times New Roman" w:hAnsi="Times New Roman" w:cs="Times New Roman"/>
          <w:sz w:val="22"/>
          <w:szCs w:val="22"/>
        </w:rPr>
        <w:t>Приложение № 15</w:t>
      </w:r>
    </w:p>
    <w:p w:rsidR="00340B2C" w:rsidRDefault="00004D55">
      <w:pPr>
        <w:pStyle w:val="ConsPlusNormal"/>
        <w:widowControl/>
        <w:tabs>
          <w:tab w:val="left" w:pos="6663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к Тарифному соглашению </w:t>
      </w:r>
    </w:p>
    <w:p w:rsidR="00340B2C" w:rsidRDefault="00004D55">
      <w:pPr>
        <w:pStyle w:val="ConsPlusNormal"/>
        <w:widowControl/>
        <w:tabs>
          <w:tab w:val="left" w:pos="6663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№ 1 от «28»  декабря   2017 года</w:t>
      </w:r>
    </w:p>
    <w:p w:rsidR="00340B2C" w:rsidRDefault="00004D55">
      <w:pPr>
        <w:pStyle w:val="ConsPlusNormal"/>
        <w:widowControl/>
        <w:tabs>
          <w:tab w:val="left" w:pos="6663"/>
        </w:tabs>
        <w:ind w:firstLine="0"/>
        <w:jc w:val="right"/>
        <w:rPr>
          <w:rFonts w:ascii="Times New Roman" w:hAnsi="Times New Roman" w:cs="Times New Roman"/>
          <w:color w:val="0000FF"/>
          <w:sz w:val="22"/>
          <w:szCs w:val="22"/>
        </w:rPr>
      </w:pPr>
      <w:r>
        <w:rPr>
          <w:rFonts w:ascii="Times New Roman" w:hAnsi="Times New Roman" w:cs="Times New Roman"/>
          <w:color w:val="0000FF"/>
          <w:sz w:val="22"/>
          <w:szCs w:val="22"/>
        </w:rPr>
        <w:t>(в редакции ДС № 1 от 18.01.2018 года)</w:t>
      </w:r>
    </w:p>
    <w:p w:rsidR="00340B2C" w:rsidRDefault="00340B2C">
      <w:pPr>
        <w:pStyle w:val="ConsPlusNormal"/>
        <w:widowControl/>
        <w:tabs>
          <w:tab w:val="left" w:pos="7020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</w:p>
    <w:p w:rsidR="00340B2C" w:rsidRDefault="00340B2C">
      <w:pPr>
        <w:jc w:val="right"/>
        <w:rPr>
          <w:sz w:val="24"/>
          <w:szCs w:val="24"/>
        </w:rPr>
      </w:pPr>
    </w:p>
    <w:p w:rsidR="00340B2C" w:rsidRDefault="00004D55">
      <w:pPr>
        <w:ind w:firstLine="567"/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 xml:space="preserve">Порядок оплаты диспансеризации </w:t>
      </w:r>
    </w:p>
    <w:p w:rsidR="00340B2C" w:rsidRDefault="00004D55">
      <w:pPr>
        <w:ind w:firstLine="567"/>
        <w:jc w:val="center"/>
        <w:rPr>
          <w:sz w:val="28"/>
          <w:szCs w:val="24"/>
        </w:rPr>
      </w:pPr>
      <w:r>
        <w:rPr>
          <w:b/>
          <w:sz w:val="28"/>
          <w:szCs w:val="24"/>
        </w:rPr>
        <w:t>определенных групп взрослого населения.</w:t>
      </w:r>
    </w:p>
    <w:p w:rsidR="00340B2C" w:rsidRDefault="00340B2C">
      <w:pPr>
        <w:ind w:firstLine="567"/>
        <w:jc w:val="center"/>
        <w:rPr>
          <w:b/>
          <w:sz w:val="28"/>
          <w:szCs w:val="24"/>
        </w:rPr>
      </w:pPr>
    </w:p>
    <w:p w:rsidR="00340B2C" w:rsidRDefault="00004D55">
      <w:pPr>
        <w:spacing w:line="360" w:lineRule="auto"/>
        <w:ind w:firstLine="567"/>
        <w:jc w:val="both"/>
        <w:rPr>
          <w:sz w:val="28"/>
          <w:szCs w:val="24"/>
        </w:rPr>
      </w:pPr>
      <w:r>
        <w:rPr>
          <w:sz w:val="28"/>
          <w:szCs w:val="24"/>
        </w:rPr>
        <w:t>1. Порядок проведения диспансеризации определенных групп взрослого населения утвержден приказом Министерства здравоохранения Российской Федерации от 26 октября 2017 года № 869н «Об утверждении порядка проведения диспансеризации определенных групп взрослого</w:t>
      </w:r>
      <w:r>
        <w:rPr>
          <w:sz w:val="28"/>
          <w:szCs w:val="24"/>
        </w:rPr>
        <w:t xml:space="preserve"> населения».</w:t>
      </w:r>
    </w:p>
    <w:p w:rsidR="00340B2C" w:rsidRDefault="00004D55">
      <w:pPr>
        <w:spacing w:line="360" w:lineRule="auto"/>
        <w:ind w:firstLine="567"/>
        <w:jc w:val="both"/>
        <w:rPr>
          <w:sz w:val="28"/>
          <w:szCs w:val="24"/>
        </w:rPr>
      </w:pPr>
      <w:r>
        <w:rPr>
          <w:sz w:val="28"/>
          <w:szCs w:val="24"/>
        </w:rPr>
        <w:t>2. Финансовое обеспечение медицинских организаций, участвующих в проведении диспансеризации определенных групп взрослого населения, осуществляется  за счет средств</w:t>
      </w:r>
      <w:r>
        <w:rPr>
          <w:color w:val="C00000"/>
          <w:sz w:val="28"/>
          <w:szCs w:val="24"/>
        </w:rPr>
        <w:t xml:space="preserve"> </w:t>
      </w:r>
      <w:r>
        <w:rPr>
          <w:sz w:val="28"/>
          <w:szCs w:val="24"/>
        </w:rPr>
        <w:t>обязательного медицинского страхования, в рамках Территориальной программы госу</w:t>
      </w:r>
      <w:r>
        <w:rPr>
          <w:sz w:val="28"/>
          <w:szCs w:val="24"/>
        </w:rPr>
        <w:t xml:space="preserve">дарственных гарантий бесплатного оказания гражданам медицинской помощи на территории Магаданской области, действующей в текущем году.  </w:t>
      </w:r>
    </w:p>
    <w:p w:rsidR="00340B2C" w:rsidRDefault="00004D55">
      <w:pPr>
        <w:spacing w:line="360" w:lineRule="auto"/>
        <w:ind w:firstLine="567"/>
        <w:jc w:val="both"/>
        <w:rPr>
          <w:bCs/>
          <w:sz w:val="28"/>
          <w:szCs w:val="24"/>
        </w:rPr>
      </w:pPr>
      <w:r>
        <w:rPr>
          <w:sz w:val="28"/>
          <w:szCs w:val="24"/>
        </w:rPr>
        <w:t xml:space="preserve">2. Диспансеризация </w:t>
      </w:r>
      <w:r>
        <w:rPr>
          <w:bCs/>
          <w:sz w:val="28"/>
          <w:szCs w:val="24"/>
        </w:rPr>
        <w:t>определенных групп взрослого населения проводится медицинскими организациями (иными организациями, ос</w:t>
      </w:r>
      <w:r>
        <w:rPr>
          <w:bCs/>
          <w:sz w:val="28"/>
          <w:szCs w:val="24"/>
        </w:rPr>
        <w:t>уществляющими медицинскую деятельность) независимо от организационно-правовой формы, участвующими в реализации программы государственных гарантий бесплатного оказания гражданам медицинской помощи и территориально программы государственных гарантий бесплатн</w:t>
      </w:r>
      <w:r>
        <w:rPr>
          <w:bCs/>
          <w:sz w:val="28"/>
          <w:szCs w:val="24"/>
        </w:rPr>
        <w:t>ого оказания гражданам медицинской помощи в части оказания первичной медико-санитарной помощи, при наличии лицензии на осуществление медицинской деятельности, предусматривающей работы (услуги) по «медицинским осмотрам профилактическим», «терапии» или «обще</w:t>
      </w:r>
      <w:r>
        <w:rPr>
          <w:bCs/>
          <w:sz w:val="28"/>
          <w:szCs w:val="24"/>
        </w:rPr>
        <w:t>й врачебной практике (семейной медицине)», «акушерству и гинекологии» или «акушерству и гинекологии (за исключением использования  вспомогательных репродуктивных технологий)», акушерству и гинекологии (за исключением использования  вспомогательных репродук</w:t>
      </w:r>
      <w:r>
        <w:rPr>
          <w:bCs/>
          <w:sz w:val="28"/>
          <w:szCs w:val="24"/>
        </w:rPr>
        <w:t xml:space="preserve">тивных технологий и искусственного прерывания беременности)», «акушерскому делу» или «лечебному делу», «офтальмологии», «неврологии», «оториноларингологии (за исключением кохлеарной имплантации)», «хирургии», или «колопроктологии», </w:t>
      </w:r>
      <w:r>
        <w:rPr>
          <w:bCs/>
          <w:sz w:val="28"/>
          <w:szCs w:val="24"/>
        </w:rPr>
        <w:lastRenderedPageBreak/>
        <w:t>«рентгенологии», «клинич</w:t>
      </w:r>
      <w:r>
        <w:rPr>
          <w:bCs/>
          <w:sz w:val="28"/>
          <w:szCs w:val="24"/>
        </w:rPr>
        <w:t>еской лабораторной диагностике» или «лабораторной диагностике», «функциональной диагностике», «ультразвуковой диагностике», «эндоскопии».</w:t>
      </w:r>
    </w:p>
    <w:p w:rsidR="00340B2C" w:rsidRDefault="00004D55">
      <w:pPr>
        <w:spacing w:line="360" w:lineRule="auto"/>
        <w:ind w:firstLine="567"/>
        <w:jc w:val="both"/>
        <w:rPr>
          <w:sz w:val="28"/>
          <w:szCs w:val="24"/>
        </w:rPr>
      </w:pPr>
      <w:r>
        <w:rPr>
          <w:sz w:val="28"/>
          <w:szCs w:val="24"/>
        </w:rPr>
        <w:t>В случае если у медицинской организации, имеющей лицензию на осуществление медицинской деятельности, предусматривающую</w:t>
      </w:r>
      <w:r>
        <w:rPr>
          <w:sz w:val="28"/>
          <w:szCs w:val="24"/>
        </w:rPr>
        <w:t xml:space="preserve"> выполнение работ (оказание услуг) по «медицинским осмотрам профилактическим», «терапии» или «общей врачебной практике (семейной медицине)», отсутствует лицензия на медицинскую деятельность в части выполнения иных работ (услуг), перечисленных в настоящем п</w:t>
      </w:r>
      <w:r>
        <w:rPr>
          <w:sz w:val="28"/>
          <w:szCs w:val="24"/>
        </w:rPr>
        <w:t>ункте Порядка, указанная медицинская организация заключает договор для проведения диспансеризации с иными медицинскими организациями, имеющими лицензию на осуществление медицинской деятельности в части выполнения требуемых работ (услуг).</w:t>
      </w:r>
    </w:p>
    <w:p w:rsidR="00340B2C" w:rsidRDefault="00004D55">
      <w:pPr>
        <w:spacing w:line="360" w:lineRule="auto"/>
        <w:ind w:firstLine="567"/>
        <w:jc w:val="both"/>
        <w:rPr>
          <w:sz w:val="28"/>
          <w:szCs w:val="24"/>
        </w:rPr>
      </w:pPr>
      <w:r>
        <w:rPr>
          <w:sz w:val="28"/>
          <w:szCs w:val="24"/>
        </w:rPr>
        <w:t>3. Первый этап дис</w:t>
      </w:r>
      <w:r>
        <w:rPr>
          <w:sz w:val="28"/>
          <w:szCs w:val="24"/>
        </w:rPr>
        <w:t xml:space="preserve">пансеризации считается завершенным и подлежит оплате в рамках территориальной программы государственных гарантий бесплатного оказания гражданам медицинской помощи в случае выполнения не менее 85% от объема исследований </w:t>
      </w:r>
      <w:r>
        <w:rPr>
          <w:sz w:val="28"/>
          <w:szCs w:val="24"/>
          <w:lang w:val="en-US"/>
        </w:rPr>
        <w:t>I</w:t>
      </w:r>
      <w:r>
        <w:rPr>
          <w:sz w:val="28"/>
          <w:szCs w:val="24"/>
        </w:rPr>
        <w:t xml:space="preserve"> этапа диспансеризации, проводимых с</w:t>
      </w:r>
      <w:r>
        <w:rPr>
          <w:sz w:val="28"/>
          <w:szCs w:val="24"/>
        </w:rPr>
        <w:t xml:space="preserve"> периодичностью 1 раз в 3 года, установленного для данного возраста и пола гражданина, при этом обязательным является проведение анкетирования и приема (осмотра) врача-терапевта</w:t>
      </w:r>
    </w:p>
    <w:p w:rsidR="00340B2C" w:rsidRDefault="00004D55">
      <w:pPr>
        <w:pStyle w:val="a9"/>
        <w:spacing w:line="360" w:lineRule="auto"/>
        <w:ind w:left="0" w:right="-1" w:firstLine="567"/>
        <w:jc w:val="both"/>
        <w:rPr>
          <w:b w:val="0"/>
          <w:i w:val="0"/>
          <w:szCs w:val="24"/>
        </w:rPr>
      </w:pPr>
      <w:r>
        <w:rPr>
          <w:b w:val="0"/>
          <w:i w:val="0"/>
          <w:szCs w:val="24"/>
        </w:rPr>
        <w:t xml:space="preserve">В случае если число осмотров, </w:t>
      </w:r>
      <w:r>
        <w:rPr>
          <w:i w:val="0"/>
          <w:szCs w:val="24"/>
        </w:rPr>
        <w:t>исследований и иных медицинских мероприятий</w:t>
      </w:r>
      <w:r>
        <w:rPr>
          <w:b w:val="0"/>
          <w:i w:val="0"/>
          <w:szCs w:val="24"/>
        </w:rPr>
        <w:t xml:space="preserve">, </w:t>
      </w:r>
      <w:r>
        <w:rPr>
          <w:i w:val="0"/>
          <w:szCs w:val="24"/>
        </w:rPr>
        <w:t>вып</w:t>
      </w:r>
      <w:r>
        <w:rPr>
          <w:i w:val="0"/>
          <w:szCs w:val="24"/>
        </w:rPr>
        <w:t>олненных ранее и учитываемых при диспансеризации</w:t>
      </w:r>
      <w:r>
        <w:rPr>
          <w:b w:val="0"/>
          <w:i w:val="0"/>
          <w:szCs w:val="24"/>
        </w:rPr>
        <w:t xml:space="preserve"> в соответствии с  пунктом 15 Порядка проведения диспансеризации определенных групп взрослого населения, утвержденного приказом Минздрава России № 869н составляет </w:t>
      </w:r>
      <w:r>
        <w:rPr>
          <w:i w:val="0"/>
          <w:szCs w:val="24"/>
        </w:rPr>
        <w:t>менее 15%</w:t>
      </w:r>
      <w:r>
        <w:rPr>
          <w:b w:val="0"/>
          <w:i w:val="0"/>
          <w:szCs w:val="24"/>
        </w:rPr>
        <w:t xml:space="preserve"> от объема диспансеризации, установл</w:t>
      </w:r>
      <w:r>
        <w:rPr>
          <w:b w:val="0"/>
          <w:i w:val="0"/>
          <w:szCs w:val="24"/>
        </w:rPr>
        <w:t>енного для соответствующего возраста и пола гражданина, а общий объем выполненных в рамках диспансеризации и учтенных в соответствии с пунктом 15 Порядка проведения диспансеризации определенных групп взрослого населения, утвержденного приказом Минздрава Ро</w:t>
      </w:r>
      <w:r>
        <w:rPr>
          <w:b w:val="0"/>
          <w:i w:val="0"/>
          <w:szCs w:val="24"/>
        </w:rPr>
        <w:t xml:space="preserve">ссии № 869н  осмотров, исследований и иных медицинских мероприятий составляет 85% и более от объема диспансеризации, первый этап диспансеризации отражается в отчете о проведении диспансеризации как завершенный случай, при этом оплата </w:t>
      </w:r>
      <w:r>
        <w:rPr>
          <w:i w:val="0"/>
          <w:szCs w:val="24"/>
        </w:rPr>
        <w:lastRenderedPageBreak/>
        <w:t>осуществляется по зако</w:t>
      </w:r>
      <w:r>
        <w:rPr>
          <w:i w:val="0"/>
          <w:szCs w:val="24"/>
        </w:rPr>
        <w:t xml:space="preserve">нченному случаю </w:t>
      </w:r>
      <w:r>
        <w:rPr>
          <w:b w:val="0"/>
          <w:i w:val="0"/>
          <w:szCs w:val="24"/>
        </w:rPr>
        <w:t>по тарифам, утвержденным Приложением № 2 к настоящему Порядку.</w:t>
      </w:r>
    </w:p>
    <w:p w:rsidR="00340B2C" w:rsidRDefault="00004D55">
      <w:pPr>
        <w:spacing w:line="360" w:lineRule="auto"/>
        <w:ind w:firstLine="567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В случае если число осмотров, </w:t>
      </w:r>
      <w:r>
        <w:rPr>
          <w:b/>
          <w:sz w:val="28"/>
          <w:szCs w:val="24"/>
        </w:rPr>
        <w:t>исследований и иных медицинских мероприятий</w:t>
      </w:r>
      <w:r>
        <w:rPr>
          <w:sz w:val="28"/>
          <w:szCs w:val="24"/>
        </w:rPr>
        <w:t xml:space="preserve">, </w:t>
      </w:r>
      <w:r>
        <w:rPr>
          <w:b/>
          <w:sz w:val="28"/>
          <w:szCs w:val="24"/>
        </w:rPr>
        <w:t>выполненных ранее и учитываемых при диспансеризации</w:t>
      </w:r>
      <w:r>
        <w:rPr>
          <w:sz w:val="28"/>
          <w:szCs w:val="24"/>
        </w:rPr>
        <w:t xml:space="preserve"> в соответствии с  пунктом 15 Порядка проведения диспансеризации определенных групп взрослого населения, утвержденного приказом Минздрава России № 869н,   </w:t>
      </w:r>
      <w:r>
        <w:rPr>
          <w:b/>
          <w:sz w:val="28"/>
          <w:szCs w:val="24"/>
        </w:rPr>
        <w:t>превышает 15%</w:t>
      </w:r>
      <w:r>
        <w:rPr>
          <w:sz w:val="28"/>
          <w:szCs w:val="24"/>
        </w:rPr>
        <w:t xml:space="preserve"> от объема диспансеризации, установленного для соответствующего возраста и пола граждани</w:t>
      </w:r>
      <w:r>
        <w:rPr>
          <w:sz w:val="28"/>
          <w:szCs w:val="24"/>
        </w:rPr>
        <w:t>на, а общий объем выполненных в рамках диспансеризации и учтенных в соответствии с пунктом 15 Порядка проведения диспансеризации определенных групп взрослого населения, утвержденного приказом Минздрава России № 869н  осмотров, исследований и иных медицинск</w:t>
      </w:r>
      <w:r>
        <w:rPr>
          <w:sz w:val="28"/>
          <w:szCs w:val="24"/>
        </w:rPr>
        <w:t xml:space="preserve">их мероприятий составляет 85% и более от объема диспансеризации, первый этап диспансеризации отражается в отчете о проведении диспансеризации как завершенный случай, при этом </w:t>
      </w:r>
      <w:r>
        <w:rPr>
          <w:b/>
          <w:sz w:val="28"/>
          <w:szCs w:val="24"/>
        </w:rPr>
        <w:t>оплате подлежат только выполненные осмотры</w:t>
      </w:r>
      <w:r>
        <w:rPr>
          <w:sz w:val="28"/>
          <w:szCs w:val="24"/>
        </w:rPr>
        <w:t xml:space="preserve"> (</w:t>
      </w:r>
      <w:r>
        <w:rPr>
          <w:b/>
          <w:sz w:val="28"/>
          <w:szCs w:val="24"/>
        </w:rPr>
        <w:t>исследования, мероприятия)</w:t>
      </w:r>
      <w:r>
        <w:rPr>
          <w:sz w:val="28"/>
          <w:szCs w:val="24"/>
        </w:rPr>
        <w:t xml:space="preserve"> по тарифам</w:t>
      </w:r>
      <w:r>
        <w:rPr>
          <w:sz w:val="28"/>
          <w:szCs w:val="24"/>
        </w:rPr>
        <w:t xml:space="preserve"> на оплату медицинских услуг, установленных в Приложении № 1 настоящего Порядка.</w:t>
      </w:r>
    </w:p>
    <w:p w:rsidR="00340B2C" w:rsidRDefault="00004D55">
      <w:pPr>
        <w:spacing w:line="360" w:lineRule="auto"/>
        <w:ind w:firstLine="567"/>
        <w:jc w:val="both"/>
        <w:rPr>
          <w:sz w:val="28"/>
          <w:szCs w:val="24"/>
        </w:rPr>
      </w:pPr>
      <w:r>
        <w:rPr>
          <w:sz w:val="28"/>
          <w:szCs w:val="24"/>
        </w:rPr>
        <w:t>Исследования первого этапа диспансеризации, проводимые с периодичностью 1 раз в 2 года, подлежат оплате в соответствии со способами оплаты медицинской помощи, установленными т</w:t>
      </w:r>
      <w:r>
        <w:rPr>
          <w:sz w:val="28"/>
          <w:szCs w:val="24"/>
        </w:rPr>
        <w:t>ерриториальной программой (по тарифам, утвержденным Приложением № 1 к настоящему Порядку).</w:t>
      </w:r>
    </w:p>
    <w:p w:rsidR="00340B2C" w:rsidRDefault="00004D55">
      <w:pPr>
        <w:spacing w:line="360" w:lineRule="auto"/>
        <w:ind w:firstLine="567"/>
        <w:jc w:val="both"/>
        <w:rPr>
          <w:sz w:val="28"/>
          <w:szCs w:val="24"/>
        </w:rPr>
      </w:pPr>
      <w:r>
        <w:rPr>
          <w:sz w:val="28"/>
          <w:szCs w:val="24"/>
        </w:rPr>
        <w:t>В случае выполнения в рамках первого этапа диспансеризации менее 85% от объема диспансеризации, установленного для данного возраста и пола гражданина, но при этом вы</w:t>
      </w:r>
      <w:r>
        <w:rPr>
          <w:sz w:val="28"/>
          <w:szCs w:val="24"/>
        </w:rPr>
        <w:t>полненные осмотры, исследования и иные медицинские мероприятия составляют 85% и более от объема обследования, установленного для профилактического медицинского осмотра взрослого населения, такие случаи учитываются как проведенный гражданину профилактически</w:t>
      </w:r>
      <w:r>
        <w:rPr>
          <w:sz w:val="28"/>
          <w:szCs w:val="24"/>
        </w:rPr>
        <w:t xml:space="preserve">й медицинский осмотр. </w:t>
      </w:r>
    </w:p>
    <w:p w:rsidR="00340B2C" w:rsidRDefault="00004D55">
      <w:pPr>
        <w:spacing w:line="360" w:lineRule="auto"/>
        <w:ind w:firstLine="567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Второй этап диспансеризации считается законченным в случае выполнения осмотров, исследований и иных медицинских мероприятий, указанных в пункте 14 Порядка проведения диспансеризации определенных </w:t>
      </w:r>
      <w:r>
        <w:rPr>
          <w:sz w:val="28"/>
          <w:szCs w:val="24"/>
        </w:rPr>
        <w:lastRenderedPageBreak/>
        <w:t>групп взрослого населения, утвержденно</w:t>
      </w:r>
      <w:r>
        <w:rPr>
          <w:sz w:val="28"/>
          <w:szCs w:val="24"/>
        </w:rPr>
        <w:t>го приказом Минздрава России № 869н, необходимость проведения которых определена по результатам первого и второго этапов диспансеризации.</w:t>
      </w:r>
    </w:p>
    <w:p w:rsidR="00340B2C" w:rsidRDefault="00004D55">
      <w:pPr>
        <w:spacing w:line="360" w:lineRule="auto"/>
        <w:ind w:firstLine="567"/>
        <w:jc w:val="both"/>
        <w:rPr>
          <w:sz w:val="28"/>
          <w:szCs w:val="24"/>
        </w:rPr>
      </w:pPr>
      <w:r>
        <w:rPr>
          <w:sz w:val="28"/>
          <w:szCs w:val="24"/>
        </w:rPr>
        <w:t>Исследования второго этапа диспансеризации вне зависимости от периодичности их проведения подлежат оплате по отдельным</w:t>
      </w:r>
      <w:r>
        <w:rPr>
          <w:sz w:val="28"/>
          <w:szCs w:val="24"/>
        </w:rPr>
        <w:t xml:space="preserve"> тарифам, утвержденным Приложением № 3 к настоящему Порядку, за каждый прием врача-специалиста и каждое лабораторное и функциональное исследование второго этапа диспансеризации отдельно.</w:t>
      </w:r>
    </w:p>
    <w:p w:rsidR="00340B2C" w:rsidRDefault="00004D55">
      <w:pPr>
        <w:spacing w:line="360" w:lineRule="auto"/>
        <w:ind w:firstLine="567"/>
        <w:jc w:val="both"/>
        <w:rPr>
          <w:sz w:val="28"/>
          <w:szCs w:val="24"/>
        </w:rPr>
      </w:pPr>
      <w:r>
        <w:rPr>
          <w:sz w:val="28"/>
          <w:szCs w:val="24"/>
        </w:rPr>
        <w:t>4.  Медицинские организации формируют отдельные реестры счетов в форм</w:t>
      </w:r>
      <w:r>
        <w:rPr>
          <w:sz w:val="28"/>
          <w:szCs w:val="24"/>
        </w:rPr>
        <w:t xml:space="preserve">ате </w:t>
      </w:r>
      <w:r>
        <w:rPr>
          <w:bCs/>
          <w:sz w:val="32"/>
          <w:szCs w:val="28"/>
          <w:lang w:val="en-US"/>
        </w:rPr>
        <w:t>Exel</w:t>
      </w:r>
      <w:r>
        <w:rPr>
          <w:sz w:val="28"/>
          <w:szCs w:val="24"/>
        </w:rPr>
        <w:t xml:space="preserve"> отдельно по первому этапу диспансеризации, согласно Приложению № 4 к настоящему Порядку и по второму этапу диспансеризации, согласно Приложению № 5 к настоящему Порядку  и счет на оплату расходов по проведению диспансеризации </w:t>
      </w:r>
      <w:r>
        <w:rPr>
          <w:bCs/>
          <w:sz w:val="28"/>
          <w:szCs w:val="24"/>
        </w:rPr>
        <w:t>определенных групп вз</w:t>
      </w:r>
      <w:r>
        <w:rPr>
          <w:bCs/>
          <w:sz w:val="28"/>
          <w:szCs w:val="24"/>
        </w:rPr>
        <w:t xml:space="preserve">рослого населения, отдельно по первому этапу диспансеризации и по второму этапу диспансеризации согласно Приложению № 6 к настоящему Порядку </w:t>
      </w:r>
      <w:r>
        <w:rPr>
          <w:sz w:val="28"/>
          <w:szCs w:val="24"/>
        </w:rPr>
        <w:t xml:space="preserve">и представляют их в страховую медицинскую организацию, в которой застрахованы </w:t>
      </w:r>
      <w:r>
        <w:rPr>
          <w:bCs/>
          <w:sz w:val="28"/>
          <w:szCs w:val="24"/>
        </w:rPr>
        <w:t>граждане</w:t>
      </w:r>
      <w:r>
        <w:rPr>
          <w:sz w:val="28"/>
          <w:szCs w:val="24"/>
        </w:rPr>
        <w:t xml:space="preserve">, прошедшие диспансеризацию, </w:t>
      </w:r>
      <w:r>
        <w:rPr>
          <w:sz w:val="28"/>
          <w:szCs w:val="24"/>
        </w:rPr>
        <w:t>ежемесячно в течение пяти рабочих дней месяца, следующего за отчетным на бумажном носителе и в электроном виде.</w:t>
      </w:r>
    </w:p>
    <w:p w:rsidR="00340B2C" w:rsidRDefault="00004D55">
      <w:pPr>
        <w:spacing w:line="360" w:lineRule="auto"/>
        <w:ind w:firstLine="567"/>
        <w:jc w:val="both"/>
        <w:rPr>
          <w:sz w:val="28"/>
          <w:szCs w:val="24"/>
        </w:rPr>
      </w:pPr>
      <w:r>
        <w:rPr>
          <w:sz w:val="28"/>
          <w:szCs w:val="24"/>
        </w:rPr>
        <w:t>5. Страховые медицинские организации осуществляют оплату счетов с учетом контроля объемов, сроков, качества и условий предоставления медицинской</w:t>
      </w:r>
      <w:r>
        <w:rPr>
          <w:sz w:val="28"/>
          <w:szCs w:val="24"/>
        </w:rPr>
        <w:t xml:space="preserve"> помощи по диспансеризации отдельных категорий граждан в соответствии с приказом Федерального фонда обязательного медицинского страхования от 01.12.2010 г. № 230 «Об утверждении порядка организации и проведения контроля объемов, сроков, качества и условий </w:t>
      </w:r>
      <w:r>
        <w:rPr>
          <w:sz w:val="28"/>
          <w:szCs w:val="24"/>
        </w:rPr>
        <w:t>предоставления медицинской помощи по ОМС».</w:t>
      </w:r>
    </w:p>
    <w:p w:rsidR="00340B2C" w:rsidRDefault="00004D55">
      <w:pPr>
        <w:spacing w:line="360" w:lineRule="auto"/>
        <w:ind w:firstLine="474"/>
        <w:jc w:val="both"/>
        <w:rPr>
          <w:sz w:val="24"/>
          <w:szCs w:val="24"/>
        </w:rPr>
      </w:pPr>
      <w:r>
        <w:rPr>
          <w:sz w:val="28"/>
          <w:szCs w:val="24"/>
        </w:rPr>
        <w:t>6. Страховые медицинские организации в срок до 15 числа месяца, следующего за отчетным предоставляют в ТФОМС Магаданской области сведения о принятых к оплате реестрах счетов за проведенную диспансеризации взрослог</w:t>
      </w:r>
      <w:r>
        <w:rPr>
          <w:sz w:val="28"/>
          <w:szCs w:val="24"/>
        </w:rPr>
        <w:t>о населения, по форме в соответствии с Приложением 7 к настоящему Порядку.</w:t>
      </w:r>
    </w:p>
    <w:tbl>
      <w:tblPr>
        <w:tblW w:w="10034" w:type="dxa"/>
        <w:tblInd w:w="-318" w:type="dxa"/>
        <w:tblLook w:val="04A0" w:firstRow="1" w:lastRow="0" w:firstColumn="1" w:lastColumn="0" w:noHBand="0" w:noVBand="1"/>
      </w:tblPr>
      <w:tblGrid>
        <w:gridCol w:w="8364"/>
        <w:gridCol w:w="1540"/>
        <w:gridCol w:w="130"/>
      </w:tblGrid>
      <w:tr w:rsidR="00340B2C">
        <w:trPr>
          <w:trHeight w:val="420"/>
        </w:trPr>
        <w:tc>
          <w:tcPr>
            <w:tcW w:w="1003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340B2C" w:rsidRDefault="00004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Приложение № 1 к Порядку </w:t>
            </w:r>
          </w:p>
          <w:p w:rsidR="00340B2C" w:rsidRDefault="00004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оплаты диспансеризации </w:t>
            </w:r>
          </w:p>
          <w:p w:rsidR="00340B2C" w:rsidRDefault="00004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определенных групп </w:t>
            </w:r>
          </w:p>
          <w:p w:rsidR="00340B2C" w:rsidRDefault="00004D5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взрослого населения</w:t>
            </w:r>
          </w:p>
        </w:tc>
      </w:tr>
      <w:tr w:rsidR="00340B2C">
        <w:trPr>
          <w:trHeight w:val="1345"/>
        </w:trPr>
        <w:tc>
          <w:tcPr>
            <w:tcW w:w="1003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340B2C" w:rsidRDefault="00004D5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Тарифы на оплату медицинской помощи  </w:t>
            </w:r>
          </w:p>
          <w:p w:rsidR="00340B2C" w:rsidRDefault="00004D5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(осмотр, исследование, мероприятие) </w:t>
            </w:r>
          </w:p>
          <w:p w:rsidR="00340B2C" w:rsidRDefault="00004D5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в рамках провед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ения диспансеризации определенных </w:t>
            </w:r>
          </w:p>
          <w:p w:rsidR="00340B2C" w:rsidRDefault="00004D5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групп взрослого населения </w:t>
            </w:r>
          </w:p>
          <w:p w:rsidR="00340B2C" w:rsidRDefault="00340B2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340B2C">
        <w:trPr>
          <w:gridAfter w:val="1"/>
          <w:wAfter w:w="130" w:type="dxa"/>
          <w:trHeight w:val="930"/>
          <w:tblHeader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2C" w:rsidRDefault="00004D5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Осмотр (исследование, манипуляция)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2C" w:rsidRDefault="00004D5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Цена за одну услугу (рублей)</w:t>
            </w:r>
          </w:p>
        </w:tc>
      </w:tr>
      <w:tr w:rsidR="00340B2C">
        <w:trPr>
          <w:gridAfter w:val="1"/>
          <w:wAfter w:w="130" w:type="dxa"/>
          <w:trHeight w:val="240"/>
          <w:tblHeader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2C" w:rsidRDefault="00004D5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2C" w:rsidRDefault="00004D5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</w:t>
            </w:r>
          </w:p>
        </w:tc>
      </w:tr>
      <w:tr w:rsidR="00340B2C">
        <w:trPr>
          <w:gridAfter w:val="1"/>
          <w:wAfter w:w="130" w:type="dxa"/>
          <w:trHeight w:val="819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0B2C" w:rsidRDefault="00004D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Опрос (анкетирование) на выявление хронических неинфекционных заболеваний, факторов риска их развития, потребления </w:t>
            </w:r>
            <w:r>
              <w:rPr>
                <w:sz w:val="22"/>
                <w:szCs w:val="22"/>
              </w:rPr>
              <w:t>наркотических средств и психотропных веществ без назначения врача*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2C" w:rsidRDefault="00004D5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340B2C">
        <w:trPr>
          <w:gridAfter w:val="1"/>
          <w:wAfter w:w="130" w:type="dxa"/>
          <w:trHeight w:val="419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0B2C" w:rsidRDefault="00004D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Антропометрия (измерение роста стоя, массы тела, окружности талии), расчет индекса массы тела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B2C" w:rsidRDefault="00004D5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66,5</w:t>
            </w:r>
          </w:p>
        </w:tc>
      </w:tr>
      <w:tr w:rsidR="00340B2C">
        <w:trPr>
          <w:gridAfter w:val="1"/>
          <w:wAfter w:w="130" w:type="dxa"/>
          <w:trHeight w:val="419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0B2C" w:rsidRDefault="00004D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Измерение артериального давления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B2C" w:rsidRDefault="00004D5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36,3</w:t>
            </w:r>
          </w:p>
        </w:tc>
      </w:tr>
      <w:tr w:rsidR="00340B2C">
        <w:trPr>
          <w:gridAfter w:val="1"/>
          <w:wAfter w:w="130" w:type="dxa"/>
          <w:trHeight w:val="437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0B2C" w:rsidRDefault="00004D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Определение уровня общего </w:t>
            </w:r>
            <w:r>
              <w:rPr>
                <w:sz w:val="22"/>
                <w:szCs w:val="22"/>
              </w:rPr>
              <w:t>холестерина в крови, в том числе: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B2C" w:rsidRDefault="00004D5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223,0</w:t>
            </w:r>
          </w:p>
        </w:tc>
      </w:tr>
      <w:tr w:rsidR="00340B2C">
        <w:trPr>
          <w:gridAfter w:val="1"/>
          <w:wAfter w:w="130" w:type="dxa"/>
          <w:trHeight w:val="2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0B2C" w:rsidRDefault="00004D55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- забор крови 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B2C" w:rsidRDefault="00004D55">
            <w:pPr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182,4</w:t>
            </w:r>
          </w:p>
        </w:tc>
      </w:tr>
      <w:tr w:rsidR="00340B2C">
        <w:trPr>
          <w:gridAfter w:val="1"/>
          <w:wAfter w:w="130" w:type="dxa"/>
          <w:trHeight w:val="40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0B2C" w:rsidRDefault="00004D55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- определение уровня общего холестерина в крови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B2C" w:rsidRDefault="00004D55">
            <w:pPr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40,6</w:t>
            </w:r>
          </w:p>
        </w:tc>
      </w:tr>
      <w:tr w:rsidR="00340B2C">
        <w:trPr>
          <w:gridAfter w:val="1"/>
          <w:wAfter w:w="130" w:type="dxa"/>
          <w:trHeight w:val="439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0B2C" w:rsidRDefault="00004D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 Определение уровня глюкозы в крови натощак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B2C" w:rsidRDefault="00004D5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49,1</w:t>
            </w:r>
          </w:p>
        </w:tc>
      </w:tr>
      <w:tr w:rsidR="00340B2C">
        <w:trPr>
          <w:gridAfter w:val="1"/>
          <w:wAfter w:w="130" w:type="dxa"/>
          <w:trHeight w:val="387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0B2C" w:rsidRDefault="00004D55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- забор крови (учтен в пункте 4)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B2C" w:rsidRDefault="00340B2C">
            <w:pPr>
              <w:jc w:val="right"/>
              <w:rPr>
                <w:i/>
                <w:sz w:val="22"/>
                <w:szCs w:val="22"/>
              </w:rPr>
            </w:pPr>
          </w:p>
        </w:tc>
      </w:tr>
      <w:tr w:rsidR="00340B2C">
        <w:trPr>
          <w:gridAfter w:val="1"/>
          <w:wAfter w:w="130" w:type="dxa"/>
          <w:trHeight w:val="394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0B2C" w:rsidRDefault="00004D55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- определение уровня глюкозы в крови </w:t>
            </w:r>
            <w:r>
              <w:rPr>
                <w:i/>
                <w:sz w:val="22"/>
                <w:szCs w:val="22"/>
              </w:rPr>
              <w:t>экспресс-методом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B2C" w:rsidRDefault="00004D55">
            <w:pPr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49,1</w:t>
            </w:r>
          </w:p>
        </w:tc>
      </w:tr>
      <w:tr w:rsidR="00340B2C">
        <w:trPr>
          <w:gridAfter w:val="1"/>
          <w:wAfter w:w="130" w:type="dxa"/>
          <w:trHeight w:val="4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0B2C" w:rsidRDefault="00004D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 Определение относительного суммарного сердечно-сосудистого риска *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B2C" w:rsidRDefault="00004D5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340B2C">
        <w:trPr>
          <w:gridAfter w:val="1"/>
          <w:wAfter w:w="130" w:type="dxa"/>
          <w:trHeight w:val="419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0B2C" w:rsidRDefault="00004D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7.  Краткое индивидуальное профилактическое консультирование* 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B2C" w:rsidRDefault="00004D5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340B2C">
        <w:trPr>
          <w:gridAfter w:val="1"/>
          <w:wAfter w:w="130" w:type="dxa"/>
          <w:trHeight w:val="41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0B2C" w:rsidRDefault="00004D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8. Электрокардиография (в покое) 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B2C" w:rsidRDefault="00004D5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574,1</w:t>
            </w:r>
          </w:p>
        </w:tc>
      </w:tr>
      <w:tr w:rsidR="00340B2C">
        <w:trPr>
          <w:gridAfter w:val="1"/>
          <w:wAfter w:w="130" w:type="dxa"/>
          <w:trHeight w:val="407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0B2C" w:rsidRDefault="00004D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 Флюорография легких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B2C" w:rsidRDefault="00004D5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456,4</w:t>
            </w:r>
          </w:p>
        </w:tc>
      </w:tr>
      <w:tr w:rsidR="00340B2C">
        <w:trPr>
          <w:gridAfter w:val="1"/>
          <w:wAfter w:w="130" w:type="dxa"/>
          <w:trHeight w:val="41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40B2C" w:rsidRDefault="00004D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10. Исследование кала на скрытую кровь иммунохимическим методом 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0B2C" w:rsidRDefault="00004D5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102,8</w:t>
            </w:r>
          </w:p>
        </w:tc>
      </w:tr>
      <w:tr w:rsidR="00340B2C">
        <w:trPr>
          <w:gridAfter w:val="1"/>
          <w:wAfter w:w="130" w:type="dxa"/>
          <w:trHeight w:val="41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0B2C" w:rsidRDefault="00004D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11. Определение простатспецифического антигена (ПСА) в крови 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B2C" w:rsidRDefault="00004D5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590,2</w:t>
            </w:r>
          </w:p>
        </w:tc>
      </w:tr>
      <w:tr w:rsidR="00340B2C">
        <w:trPr>
          <w:gridAfter w:val="1"/>
          <w:wAfter w:w="130" w:type="dxa"/>
          <w:trHeight w:val="344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40B2C" w:rsidRDefault="00004D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 Маммография обеих молочных желез в двух проекциях (для женщин)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0B2C" w:rsidRDefault="00004D5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1061,0</w:t>
            </w:r>
          </w:p>
        </w:tc>
      </w:tr>
      <w:tr w:rsidR="00340B2C">
        <w:trPr>
          <w:gridAfter w:val="1"/>
          <w:wAfter w:w="130" w:type="dxa"/>
          <w:trHeight w:val="51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40B2C" w:rsidRDefault="00004D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13. Осмотр фельдшером (акушеркой), </w:t>
            </w:r>
            <w:r>
              <w:rPr>
                <w:sz w:val="22"/>
                <w:szCs w:val="22"/>
              </w:rPr>
              <w:t>включая взятие мазка (соскоба) с шейки матки, цитологическое исследование  мазка с шейки матки (для женщин), в том числе: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0B2C" w:rsidRDefault="00004D5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446,2</w:t>
            </w:r>
          </w:p>
        </w:tc>
      </w:tr>
      <w:tr w:rsidR="00340B2C">
        <w:trPr>
          <w:gridAfter w:val="1"/>
          <w:wAfter w:w="130" w:type="dxa"/>
          <w:trHeight w:val="51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0B2C" w:rsidRDefault="00004D55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-  взятие мазка (соскоба) с поверхности шейки матки (наружного маточного зева) и цервикального канала на цитологическое исследование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B2C" w:rsidRDefault="00004D55">
            <w:pPr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197,8</w:t>
            </w:r>
          </w:p>
        </w:tc>
      </w:tr>
      <w:tr w:rsidR="00340B2C">
        <w:trPr>
          <w:gridAfter w:val="1"/>
          <w:wAfter w:w="130" w:type="dxa"/>
          <w:trHeight w:val="361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40B2C" w:rsidRDefault="00004D55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- цитологическое исследование полученного материала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0B2C" w:rsidRDefault="00004D55">
            <w:pPr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248,4</w:t>
            </w:r>
          </w:p>
        </w:tc>
      </w:tr>
      <w:tr w:rsidR="00340B2C">
        <w:trPr>
          <w:gridAfter w:val="1"/>
          <w:wAfter w:w="130" w:type="dxa"/>
          <w:trHeight w:val="529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40B2C" w:rsidRDefault="00004D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 Измерение внутриглазного давления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0B2C" w:rsidRDefault="00004D5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409,4</w:t>
            </w:r>
          </w:p>
        </w:tc>
      </w:tr>
      <w:tr w:rsidR="00340B2C">
        <w:trPr>
          <w:gridAfter w:val="1"/>
          <w:wAfter w:w="130" w:type="dxa"/>
          <w:trHeight w:val="529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40B2C" w:rsidRDefault="00004D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15. Прием </w:t>
            </w:r>
            <w:r>
              <w:rPr>
                <w:sz w:val="22"/>
                <w:szCs w:val="22"/>
              </w:rPr>
              <w:t>(осмотр) врачом-терапевтом, по завершению исследований первого этапа диспансеризации, проводимых с периодичностью 1 раз в 3 года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0B2C" w:rsidRDefault="00004D5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809,2</w:t>
            </w:r>
          </w:p>
        </w:tc>
      </w:tr>
      <w:tr w:rsidR="00340B2C">
        <w:trPr>
          <w:gridAfter w:val="1"/>
          <w:wAfter w:w="130" w:type="dxa"/>
          <w:trHeight w:val="61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40B2C" w:rsidRDefault="00004D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 Прием (осмотр) врачом-терапевтом, по завершению исследований первого этапа диспансеризации, проводимых с периодичнос</w:t>
            </w:r>
            <w:r>
              <w:rPr>
                <w:sz w:val="22"/>
                <w:szCs w:val="22"/>
              </w:rPr>
              <w:t>тью 1 раз в 2 года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0B2C" w:rsidRDefault="00004D5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809,2</w:t>
            </w:r>
          </w:p>
        </w:tc>
      </w:tr>
      <w:tr w:rsidR="00340B2C">
        <w:trPr>
          <w:gridAfter w:val="1"/>
          <w:wAfter w:w="130" w:type="dxa"/>
          <w:trHeight w:val="131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40B2C" w:rsidRDefault="00004D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17. </w:t>
            </w:r>
            <w:r>
              <w:rPr>
                <w:sz w:val="22"/>
                <w:szCs w:val="22"/>
              </w:rPr>
              <w:t>Осмотр (консультация) врачом-неврологом (при наличии впервые выявленных указаний или подозрений на ранее перенесенное острое нарушение мозгового кровообращения для граждан, не находящихся по этому поводу под диспансерным наблюдением, а также в случаях выяв</w:t>
            </w:r>
            <w:r>
              <w:rPr>
                <w:sz w:val="22"/>
                <w:szCs w:val="22"/>
              </w:rPr>
              <w:t xml:space="preserve">ления по результатам анкетирования нарушений двигательной функции, когнитивных нарушений и подозрений на депрессию у </w:t>
            </w:r>
            <w:r>
              <w:rPr>
                <w:sz w:val="22"/>
                <w:szCs w:val="22"/>
              </w:rPr>
              <w:lastRenderedPageBreak/>
              <w:t>граждан в возрасте 75 лет и старше, не находящихся по этому поводу под диспансерным наблюдением)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0B2C" w:rsidRDefault="00004D5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666,2</w:t>
            </w:r>
          </w:p>
        </w:tc>
      </w:tr>
      <w:tr w:rsidR="00340B2C">
        <w:trPr>
          <w:gridAfter w:val="1"/>
          <w:wAfter w:w="130" w:type="dxa"/>
          <w:trHeight w:val="688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40B2C" w:rsidRDefault="00004D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18. Дуплексное сканирование </w:t>
            </w:r>
            <w:r>
              <w:rPr>
                <w:sz w:val="22"/>
                <w:szCs w:val="22"/>
              </w:rPr>
              <w:t>брахицефальных артерий (для мужчин</w:t>
            </w:r>
          </w:p>
          <w:p w:rsidR="00340B2C" w:rsidRDefault="00004D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возрасте от 45 до 72 лет и женщин в возрасте от 54 до 72 лет при наличии комбинации трех факторов риска развития хронических неинфекционных заболеваний:</w:t>
            </w:r>
            <w:r>
              <w:rPr>
                <w:sz w:val="22"/>
                <w:szCs w:val="22"/>
              </w:rPr>
              <w:tab/>
              <w:t>повышенный уровень артериального давления, гиперхолестеринемия, из</w:t>
            </w:r>
            <w:r>
              <w:rPr>
                <w:sz w:val="22"/>
                <w:szCs w:val="22"/>
              </w:rPr>
              <w:t>быточная масса тела или ожирение, а также по направлению врачом-неврологом при впервые выявленном указании или подозрении на ранее перенесенное острое нарушение мозгового кровообращения для граждан в возрасте 75-90 лет, не находящихся по этому поводу под д</w:t>
            </w:r>
            <w:r>
              <w:rPr>
                <w:sz w:val="22"/>
                <w:szCs w:val="22"/>
              </w:rPr>
              <w:t>испансерным наблюдением)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0B2C" w:rsidRDefault="00004D5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1198,6</w:t>
            </w:r>
          </w:p>
        </w:tc>
      </w:tr>
      <w:tr w:rsidR="00340B2C">
        <w:trPr>
          <w:gridAfter w:val="1"/>
          <w:wAfter w:w="130" w:type="dxa"/>
          <w:trHeight w:val="416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40B2C" w:rsidRDefault="00004D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 Осмотр (консультация) врачом-хирургом или врачом-урологом (для мужчин в возрасте 45 лет и 51 года при повышении уровня простат- специфического антигена в крови более 1 нг/мл)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0B2C" w:rsidRDefault="00004D5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700,3</w:t>
            </w:r>
          </w:p>
        </w:tc>
      </w:tr>
      <w:tr w:rsidR="00340B2C">
        <w:trPr>
          <w:gridAfter w:val="1"/>
          <w:wAfter w:w="130" w:type="dxa"/>
          <w:trHeight w:val="982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40B2C" w:rsidRDefault="00004D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20. Осмотр (консультация) </w:t>
            </w:r>
            <w:r>
              <w:rPr>
                <w:sz w:val="22"/>
                <w:szCs w:val="22"/>
              </w:rPr>
              <w:t xml:space="preserve">врачом-хирургом или врачом-колопроктологом, </w:t>
            </w:r>
            <w:r>
              <w:rPr>
                <w:b/>
                <w:sz w:val="22"/>
                <w:szCs w:val="22"/>
              </w:rPr>
              <w:t>включая проведение ректороманоскопии</w:t>
            </w:r>
            <w:r>
              <w:rPr>
                <w:sz w:val="22"/>
                <w:szCs w:val="22"/>
                <w:lang w:bidi="ru-RU"/>
              </w:rPr>
              <w:t xml:space="preserve"> </w:t>
            </w:r>
            <w:r>
              <w:rPr>
                <w:sz w:val="22"/>
                <w:szCs w:val="22"/>
              </w:rPr>
              <w:t>(при положительном анализе кала на скрытую кровь, для граждан в возрасте от 49 лет и старше при отягощенной наследственности по семейному аденоматозу, онкологическим заболеван</w:t>
            </w:r>
            <w:r>
              <w:rPr>
                <w:sz w:val="22"/>
                <w:szCs w:val="22"/>
              </w:rPr>
              <w:t>иям колоректальной области, при выявлении других медицинских показаний по результатам анкетирования, а также по назначению врача-терапевта, врача- уролога, врача-акушера-гинеколога в случаях выявления симптомов онкологических заболеваний колоректальной обл</w:t>
            </w:r>
            <w:r>
              <w:rPr>
                <w:sz w:val="22"/>
                <w:szCs w:val="22"/>
              </w:rPr>
              <w:t>асти)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0B2C" w:rsidRDefault="00004D5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1725,8</w:t>
            </w:r>
          </w:p>
        </w:tc>
      </w:tr>
      <w:tr w:rsidR="00340B2C">
        <w:trPr>
          <w:gridAfter w:val="1"/>
          <w:wAfter w:w="130" w:type="dxa"/>
          <w:trHeight w:val="501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40B2C" w:rsidRDefault="00004D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 Колоноскопия (для граждан в случае подозрения на онкологическое заболевание толстой кишки по назначению врача-хирурга или врача- колопроктолога)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0B2C" w:rsidRDefault="00004D5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3692,8</w:t>
            </w:r>
          </w:p>
        </w:tc>
      </w:tr>
      <w:tr w:rsidR="00340B2C">
        <w:trPr>
          <w:gridAfter w:val="1"/>
          <w:wAfter w:w="130" w:type="dxa"/>
          <w:trHeight w:val="7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40B2C" w:rsidRDefault="00004D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22. Спирометрия (для граждан с подозрением на хроническое бронхолегочное заболевание </w:t>
            </w:r>
            <w:r>
              <w:rPr>
                <w:sz w:val="22"/>
                <w:szCs w:val="22"/>
              </w:rPr>
              <w:t>по результатам анкетирования, курящих по направлению врача-терапевта)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0B2C" w:rsidRDefault="00004D5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111,4</w:t>
            </w:r>
          </w:p>
        </w:tc>
      </w:tr>
      <w:tr w:rsidR="00340B2C">
        <w:trPr>
          <w:gridAfter w:val="1"/>
          <w:wAfter w:w="130" w:type="dxa"/>
          <w:trHeight w:val="49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40B2C" w:rsidRDefault="00004D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23. Осмотр (консультация) врачом-акушером-гинекологом (для женщин в возрасте от 30 до 69 лет включительно с выявленными патологическими изменениями по результатам цитологического </w:t>
            </w:r>
            <w:r>
              <w:rPr>
                <w:sz w:val="22"/>
                <w:szCs w:val="22"/>
              </w:rPr>
              <w:t>исследования мазка с шейки матки и (или) маммографии)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0B2C" w:rsidRDefault="00004D5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650,6</w:t>
            </w:r>
          </w:p>
        </w:tc>
      </w:tr>
      <w:tr w:rsidR="00340B2C">
        <w:trPr>
          <w:gridAfter w:val="1"/>
          <w:wAfter w:w="130" w:type="dxa"/>
          <w:trHeight w:val="49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40B2C" w:rsidRDefault="00004D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 Осмотр (консультация) врачом-оториноларингологом (для граждан в возрасте 75 лет и старше при наличии медицинских показаний по результатам анкетирования или осмотра врача-терапевта)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0B2C" w:rsidRDefault="00004D5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539,6</w:t>
            </w:r>
          </w:p>
        </w:tc>
      </w:tr>
      <w:tr w:rsidR="00340B2C">
        <w:trPr>
          <w:gridAfter w:val="1"/>
          <w:wAfter w:w="130" w:type="dxa"/>
          <w:trHeight w:val="49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40B2C" w:rsidRDefault="00004D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</w:t>
            </w:r>
            <w:r>
              <w:rPr>
                <w:sz w:val="22"/>
                <w:szCs w:val="22"/>
              </w:rPr>
              <w:t xml:space="preserve"> Осмотр (консультация) врачом-офтальмологом (для граждан в возрасте 60 лет и старше, имеющих повышенное внутриглазное давление, и для граждан в возрасте 75 лет и старше, имеющих снижение остроты зрения, не поддающееся очковой коррекции, выявленное по резул</w:t>
            </w:r>
            <w:r>
              <w:rPr>
                <w:sz w:val="22"/>
                <w:szCs w:val="22"/>
              </w:rPr>
              <w:t>ьтатам анкетирования)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0B2C" w:rsidRDefault="00004D5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578,2</w:t>
            </w:r>
          </w:p>
        </w:tc>
      </w:tr>
      <w:tr w:rsidR="00340B2C">
        <w:trPr>
          <w:gridAfter w:val="1"/>
          <w:wAfter w:w="130" w:type="dxa"/>
          <w:trHeight w:val="49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40B2C" w:rsidRDefault="00004D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26. Проведение индивидуального или группового (школы для пациентов) углубленного профилактического консультирования в отделении (кабинете) медицинской профилактики (центре здоровья, фельдшерском здравпункте или </w:t>
            </w:r>
            <w:r>
              <w:rPr>
                <w:sz w:val="22"/>
                <w:szCs w:val="22"/>
              </w:rPr>
              <w:t>фельдшерско-акушерском пункте) для граждан:</w:t>
            </w:r>
          </w:p>
          <w:p w:rsidR="00340B2C" w:rsidRDefault="00004D55">
            <w:pPr>
              <w:tabs>
                <w:tab w:val="left" w:pos="464"/>
                <w:tab w:val="left" w:pos="647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а)    в возрасте до 72 лет с выявленной ишемической болезнью сердца, цереброваскулярными заболеваниями, хронической ишемией нижних конечностей атеросклеротического генеза или болезнями, характеризующимися повышен</w:t>
            </w:r>
            <w:r>
              <w:rPr>
                <w:sz w:val="22"/>
                <w:szCs w:val="22"/>
              </w:rPr>
              <w:t>ным кровяным давлением;</w:t>
            </w:r>
          </w:p>
          <w:p w:rsidR="00340B2C" w:rsidRDefault="00004D55">
            <w:pPr>
              <w:tabs>
                <w:tab w:val="left" w:pos="46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б)</w:t>
            </w:r>
            <w:r>
              <w:rPr>
                <w:sz w:val="22"/>
                <w:szCs w:val="22"/>
              </w:rPr>
              <w:tab/>
              <w:t>с выявленным по результатам опроса (анкетирования) риска пагубного потребления алкоголя и (или) потребления наркотических средств и психотропных веществ без назначения врача;</w:t>
            </w:r>
          </w:p>
          <w:p w:rsidR="00340B2C" w:rsidRDefault="00004D55">
            <w:pPr>
              <w:tabs>
                <w:tab w:val="left" w:pos="46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в)</w:t>
            </w:r>
            <w:r>
              <w:rPr>
                <w:sz w:val="22"/>
                <w:szCs w:val="22"/>
              </w:rPr>
              <w:tab/>
              <w:t>для всех граждан в возрасте 75 лет и старше в целях</w:t>
            </w:r>
            <w:r>
              <w:rPr>
                <w:sz w:val="22"/>
                <w:szCs w:val="22"/>
              </w:rPr>
              <w:t xml:space="preserve"> коррекции выявленных факторов риска и (или) профилактики старческой астении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0B2C" w:rsidRDefault="00004D5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588,7</w:t>
            </w:r>
          </w:p>
        </w:tc>
      </w:tr>
      <w:tr w:rsidR="00340B2C">
        <w:trPr>
          <w:gridAfter w:val="1"/>
          <w:wAfter w:w="130" w:type="dxa"/>
          <w:trHeight w:val="49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40B2C" w:rsidRDefault="00004D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27. Прием (осмотр) врачом-терапевтом, по завершению исследований второго этапа диспансеризации, включающий установление (уточнение) диагноза, определение (уточнение) группы</w:t>
            </w:r>
            <w:r>
              <w:rPr>
                <w:sz w:val="22"/>
                <w:szCs w:val="22"/>
              </w:rPr>
              <w:t xml:space="preserve"> здоровья, определение группы диспансерного наблюдения (с учетом заключений врачей-специалистов), а также направление граждан при наличии медицинских показаний на дополнительное обследование, не входящее в объем диспансеризации, для получения специализиров</w:t>
            </w:r>
            <w:r>
              <w:rPr>
                <w:sz w:val="22"/>
                <w:szCs w:val="22"/>
              </w:rPr>
              <w:t>анной, в том числе высокотехнологичной, медицинской помощи, на санаторно-курортное лечение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0B2C" w:rsidRDefault="00004D5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809,2</w:t>
            </w:r>
          </w:p>
        </w:tc>
      </w:tr>
      <w:tr w:rsidR="00340B2C">
        <w:trPr>
          <w:gridAfter w:val="1"/>
          <w:wAfter w:w="130" w:type="dxa"/>
          <w:trHeight w:val="70"/>
        </w:trPr>
        <w:tc>
          <w:tcPr>
            <w:tcW w:w="9904" w:type="dxa"/>
            <w:gridSpan w:val="2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B2C" w:rsidRDefault="00004D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* расходы на проведение исследования (манипуляции) учтены в тарифе врача-терапевта</w:t>
            </w:r>
          </w:p>
        </w:tc>
      </w:tr>
    </w:tbl>
    <w:p w:rsidR="00340B2C" w:rsidRDefault="00340B2C">
      <w:pPr>
        <w:spacing w:line="360" w:lineRule="auto"/>
        <w:ind w:firstLine="474"/>
        <w:jc w:val="both"/>
        <w:rPr>
          <w:sz w:val="24"/>
          <w:szCs w:val="24"/>
        </w:rPr>
      </w:pPr>
    </w:p>
    <w:tbl>
      <w:tblPr>
        <w:tblW w:w="9613" w:type="dxa"/>
        <w:tblInd w:w="93" w:type="dxa"/>
        <w:tblLook w:val="04A0" w:firstRow="1" w:lastRow="0" w:firstColumn="1" w:lastColumn="0" w:noHBand="0" w:noVBand="1"/>
      </w:tblPr>
      <w:tblGrid>
        <w:gridCol w:w="9613"/>
      </w:tblGrid>
      <w:tr w:rsidR="00340B2C">
        <w:trPr>
          <w:trHeight w:val="420"/>
        </w:trPr>
        <w:tc>
          <w:tcPr>
            <w:tcW w:w="961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340B2C" w:rsidRDefault="00340B2C">
            <w:pPr>
              <w:jc w:val="right"/>
            </w:pPr>
          </w:p>
          <w:p w:rsidR="00340B2C" w:rsidRDefault="00004D55">
            <w:pPr>
              <w:jc w:val="right"/>
            </w:pPr>
            <w:r>
              <w:t xml:space="preserve">Приложение  2 к Порядку </w:t>
            </w:r>
          </w:p>
          <w:p w:rsidR="00340B2C" w:rsidRDefault="00004D55">
            <w:pPr>
              <w:jc w:val="right"/>
            </w:pPr>
            <w:r>
              <w:t xml:space="preserve">оплаты диспансеризации </w:t>
            </w:r>
          </w:p>
          <w:p w:rsidR="00340B2C" w:rsidRDefault="00004D55">
            <w:pPr>
              <w:jc w:val="right"/>
            </w:pPr>
            <w:r>
              <w:t xml:space="preserve">определенных групп </w:t>
            </w:r>
          </w:p>
          <w:p w:rsidR="00340B2C" w:rsidRDefault="00004D55">
            <w:pPr>
              <w:jc w:val="right"/>
            </w:pPr>
            <w:r>
              <w:t>взрослого населения</w:t>
            </w:r>
          </w:p>
        </w:tc>
      </w:tr>
    </w:tbl>
    <w:p w:rsidR="00340B2C" w:rsidRDefault="00340B2C">
      <w:pPr>
        <w:tabs>
          <w:tab w:val="left" w:pos="7392"/>
        </w:tabs>
        <w:spacing w:line="240" w:lineRule="atLeast"/>
      </w:pPr>
    </w:p>
    <w:p w:rsidR="00340B2C" w:rsidRDefault="00340B2C">
      <w:pPr>
        <w:tabs>
          <w:tab w:val="left" w:pos="7392"/>
        </w:tabs>
        <w:spacing w:line="240" w:lineRule="atLeast"/>
        <w:jc w:val="right"/>
      </w:pPr>
    </w:p>
    <w:p w:rsidR="00340B2C" w:rsidRDefault="00004D55">
      <w:pPr>
        <w:jc w:val="center"/>
        <w:rPr>
          <w:b/>
        </w:rPr>
      </w:pPr>
      <w:r>
        <w:rPr>
          <w:b/>
        </w:rPr>
        <w:t>ТАРИФЫ</w:t>
      </w:r>
    </w:p>
    <w:p w:rsidR="00340B2C" w:rsidRDefault="00004D55">
      <w:pPr>
        <w:jc w:val="center"/>
      </w:pPr>
      <w:r>
        <w:rPr>
          <w:b/>
          <w:sz w:val="24"/>
          <w:szCs w:val="24"/>
        </w:rPr>
        <w:t>на проведение диспансеризации определенных групп взрослого населения Магаданской области на 2018 год</w:t>
      </w:r>
    </w:p>
    <w:tbl>
      <w:tblPr>
        <w:tblW w:w="9340" w:type="dxa"/>
        <w:tblInd w:w="93" w:type="dxa"/>
        <w:tblLook w:val="04A0" w:firstRow="1" w:lastRow="0" w:firstColumn="1" w:lastColumn="0" w:noHBand="0" w:noVBand="1"/>
      </w:tblPr>
      <w:tblGrid>
        <w:gridCol w:w="3220"/>
        <w:gridCol w:w="3220"/>
        <w:gridCol w:w="2900"/>
      </w:tblGrid>
      <w:tr w:rsidR="00340B2C">
        <w:trPr>
          <w:trHeight w:val="108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0B2C" w:rsidRDefault="00340B2C">
            <w:pPr>
              <w:rPr>
                <w:sz w:val="24"/>
                <w:szCs w:val="24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0B2C" w:rsidRDefault="00340B2C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0B2C" w:rsidRDefault="00340B2C">
            <w:pPr>
              <w:rPr>
                <w:sz w:val="24"/>
                <w:szCs w:val="24"/>
              </w:rPr>
            </w:pPr>
          </w:p>
        </w:tc>
      </w:tr>
      <w:tr w:rsidR="00340B2C">
        <w:trPr>
          <w:trHeight w:val="780"/>
        </w:trPr>
        <w:tc>
          <w:tcPr>
            <w:tcW w:w="9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B2C" w:rsidRDefault="00004D5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Стоимость законченного случая I этапа диспансеризации определенных групп взрослого населения:</w:t>
            </w:r>
          </w:p>
        </w:tc>
      </w:tr>
    </w:tbl>
    <w:p w:rsidR="00340B2C" w:rsidRDefault="00340B2C">
      <w:pPr>
        <w:rPr>
          <w:sz w:val="24"/>
          <w:szCs w:val="24"/>
        </w:rPr>
      </w:pPr>
    </w:p>
    <w:tbl>
      <w:tblPr>
        <w:tblW w:w="9680" w:type="dxa"/>
        <w:tblInd w:w="103" w:type="dxa"/>
        <w:tblLook w:val="04A0" w:firstRow="1" w:lastRow="0" w:firstColumn="1" w:lastColumn="0" w:noHBand="0" w:noVBand="1"/>
      </w:tblPr>
      <w:tblGrid>
        <w:gridCol w:w="3220"/>
        <w:gridCol w:w="3187"/>
        <w:gridCol w:w="3273"/>
      </w:tblGrid>
      <w:tr w:rsidR="00340B2C">
        <w:trPr>
          <w:trHeight w:val="315"/>
        </w:trPr>
        <w:tc>
          <w:tcPr>
            <w:tcW w:w="3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40B2C" w:rsidRDefault="00004D5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возраст (лет)</w:t>
            </w:r>
          </w:p>
        </w:tc>
        <w:tc>
          <w:tcPr>
            <w:tcW w:w="6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340B2C" w:rsidRDefault="00004D5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Стоимость I</w:t>
            </w:r>
            <w:r>
              <w:rPr>
                <w:b/>
                <w:bCs/>
                <w:sz w:val="24"/>
                <w:szCs w:val="24"/>
              </w:rPr>
              <w:t xml:space="preserve"> этапа диспансеризации (руб.)</w:t>
            </w:r>
          </w:p>
        </w:tc>
      </w:tr>
      <w:tr w:rsidR="00340B2C">
        <w:trPr>
          <w:trHeight w:val="315"/>
        </w:trPr>
        <w:tc>
          <w:tcPr>
            <w:tcW w:w="3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40B2C" w:rsidRDefault="00340B2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340B2C" w:rsidRDefault="00004D5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мужчины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340B2C" w:rsidRDefault="00004D5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женщины</w:t>
            </w:r>
          </w:p>
        </w:tc>
      </w:tr>
      <w:tr w:rsidR="00340B2C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0B2C" w:rsidRDefault="00004D5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0B2C" w:rsidRDefault="00004D5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0B2C" w:rsidRDefault="00004D55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340B2C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B2C" w:rsidRDefault="00004D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B2C" w:rsidRDefault="00004D55"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1 610,4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B2C" w:rsidRDefault="00004D55"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1 610,4</w:t>
            </w:r>
          </w:p>
        </w:tc>
      </w:tr>
      <w:tr w:rsidR="00340B2C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B2C" w:rsidRDefault="00004D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B2C" w:rsidRDefault="00004D55"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1 610,4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B2C" w:rsidRDefault="00004D55"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1 610,4</w:t>
            </w:r>
          </w:p>
        </w:tc>
      </w:tr>
      <w:tr w:rsidR="00340B2C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B2C" w:rsidRDefault="00004D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B2C" w:rsidRDefault="00004D55"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1 610,4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B2C" w:rsidRDefault="00004D55"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1 610,4</w:t>
            </w:r>
          </w:p>
        </w:tc>
      </w:tr>
      <w:tr w:rsidR="00340B2C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B2C" w:rsidRDefault="00004D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B2C" w:rsidRDefault="00004D55"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1 610,4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B2C" w:rsidRDefault="00004D55"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2 715,5</w:t>
            </w:r>
          </w:p>
        </w:tc>
      </w:tr>
      <w:tr w:rsidR="00340B2C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B2C" w:rsidRDefault="00004D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B2C" w:rsidRDefault="00004D55"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1 610,4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B2C" w:rsidRDefault="00004D55"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2 715,5</w:t>
            </w:r>
          </w:p>
        </w:tc>
      </w:tr>
      <w:tr w:rsidR="00340B2C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B2C" w:rsidRDefault="00004D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B2C" w:rsidRDefault="00004D55"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1 810,3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B2C" w:rsidRDefault="00004D55"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2 715,5</w:t>
            </w:r>
          </w:p>
        </w:tc>
      </w:tr>
      <w:tr w:rsidR="00340B2C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B2C" w:rsidRDefault="00004D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B2C" w:rsidRDefault="00004D55"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1 810,3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B2C" w:rsidRDefault="00004D55"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3 704,4</w:t>
            </w:r>
          </w:p>
        </w:tc>
      </w:tr>
      <w:tr w:rsidR="00340B2C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B2C" w:rsidRDefault="00004D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B2C" w:rsidRDefault="00004D55"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1 810,3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B2C" w:rsidRDefault="00004D55"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3 704,4</w:t>
            </w:r>
          </w:p>
        </w:tc>
      </w:tr>
      <w:tr w:rsidR="00340B2C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B2C" w:rsidRDefault="00004D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B2C" w:rsidRDefault="00004D55"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2 818,2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B2C" w:rsidRDefault="00004D55">
            <w:pPr>
              <w:jc w:val="right"/>
              <w:rPr>
                <w:color w:val="0000FF"/>
                <w:sz w:val="22"/>
                <w:szCs w:val="24"/>
              </w:rPr>
            </w:pPr>
            <w:r>
              <w:rPr>
                <w:color w:val="0000FF"/>
                <w:sz w:val="22"/>
              </w:rPr>
              <w:t>3 909,8</w:t>
            </w:r>
          </w:p>
        </w:tc>
      </w:tr>
      <w:tr w:rsidR="00340B2C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B2C" w:rsidRDefault="00004D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B2C" w:rsidRDefault="00004D55"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1 810,3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B2C" w:rsidRDefault="00004D55">
            <w:pPr>
              <w:jc w:val="right"/>
              <w:rPr>
                <w:color w:val="0000FF"/>
                <w:sz w:val="22"/>
                <w:szCs w:val="24"/>
              </w:rPr>
            </w:pPr>
            <w:r>
              <w:rPr>
                <w:color w:val="0000FF"/>
                <w:sz w:val="22"/>
              </w:rPr>
              <w:t>3 909,8</w:t>
            </w:r>
          </w:p>
        </w:tc>
      </w:tr>
      <w:tr w:rsidR="00340B2C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B2C" w:rsidRDefault="00004D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B2C" w:rsidRDefault="00004D55"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3 828,7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B2C" w:rsidRDefault="00004D55">
            <w:pPr>
              <w:jc w:val="right"/>
              <w:rPr>
                <w:color w:val="0000FF"/>
                <w:sz w:val="22"/>
                <w:szCs w:val="24"/>
              </w:rPr>
            </w:pPr>
            <w:r>
              <w:rPr>
                <w:color w:val="0000FF"/>
                <w:sz w:val="22"/>
              </w:rPr>
              <w:t>3 909,8</w:t>
            </w:r>
          </w:p>
        </w:tc>
      </w:tr>
      <w:tr w:rsidR="00340B2C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B2C" w:rsidRDefault="00004D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B2C" w:rsidRDefault="00004D55">
            <w:pPr>
              <w:jc w:val="right"/>
              <w:rPr>
                <w:color w:val="0000FF"/>
                <w:sz w:val="22"/>
                <w:szCs w:val="24"/>
              </w:rPr>
            </w:pPr>
            <w:r>
              <w:rPr>
                <w:color w:val="0000FF"/>
                <w:sz w:val="22"/>
              </w:rPr>
              <w:t>1 810,3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B2C" w:rsidRDefault="00004D55">
            <w:pPr>
              <w:jc w:val="right"/>
              <w:rPr>
                <w:color w:val="0000FF"/>
                <w:sz w:val="22"/>
                <w:szCs w:val="24"/>
              </w:rPr>
            </w:pPr>
            <w:r>
              <w:rPr>
                <w:color w:val="0000FF"/>
                <w:sz w:val="22"/>
              </w:rPr>
              <w:t>3 909,8</w:t>
            </w:r>
          </w:p>
        </w:tc>
      </w:tr>
      <w:tr w:rsidR="00340B2C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B2C" w:rsidRDefault="00004D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B2C" w:rsidRDefault="00004D55"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2 818,2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B2C" w:rsidRDefault="00004D55">
            <w:pPr>
              <w:jc w:val="right"/>
              <w:rPr>
                <w:color w:val="0000FF"/>
                <w:sz w:val="22"/>
                <w:szCs w:val="24"/>
              </w:rPr>
            </w:pPr>
            <w:r>
              <w:rPr>
                <w:color w:val="0000FF"/>
                <w:sz w:val="22"/>
              </w:rPr>
              <w:t>3 909,8</w:t>
            </w:r>
          </w:p>
        </w:tc>
      </w:tr>
      <w:tr w:rsidR="00340B2C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B2C" w:rsidRDefault="00004D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B2C" w:rsidRDefault="00004D55">
            <w:pPr>
              <w:jc w:val="right"/>
              <w:rPr>
                <w:color w:val="0000FF"/>
                <w:sz w:val="22"/>
                <w:szCs w:val="24"/>
              </w:rPr>
            </w:pPr>
            <w:r>
              <w:rPr>
                <w:color w:val="0000FF"/>
                <w:sz w:val="22"/>
              </w:rPr>
              <w:t>2 004,9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B2C" w:rsidRDefault="00004D55">
            <w:pPr>
              <w:jc w:val="right"/>
              <w:rPr>
                <w:color w:val="0000FF"/>
                <w:sz w:val="22"/>
                <w:szCs w:val="24"/>
              </w:rPr>
            </w:pPr>
            <w:r>
              <w:rPr>
                <w:color w:val="0000FF"/>
                <w:sz w:val="22"/>
              </w:rPr>
              <w:t>4 098,9</w:t>
            </w:r>
          </w:p>
        </w:tc>
      </w:tr>
      <w:tr w:rsidR="00340B2C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B2C" w:rsidRDefault="00004D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B2C" w:rsidRDefault="00004D55"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3 007,3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B2C" w:rsidRDefault="00004D55">
            <w:pPr>
              <w:jc w:val="right"/>
              <w:rPr>
                <w:color w:val="0000FF"/>
                <w:sz w:val="22"/>
                <w:szCs w:val="24"/>
              </w:rPr>
            </w:pPr>
            <w:r>
              <w:rPr>
                <w:color w:val="0000FF"/>
                <w:sz w:val="22"/>
              </w:rPr>
              <w:t>2 999,2</w:t>
            </w:r>
          </w:p>
        </w:tc>
      </w:tr>
      <w:tr w:rsidR="00340B2C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B2C" w:rsidRDefault="00004D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B2C" w:rsidRDefault="00004D55">
            <w:pPr>
              <w:jc w:val="right"/>
              <w:rPr>
                <w:color w:val="0000FF"/>
                <w:sz w:val="22"/>
                <w:szCs w:val="24"/>
              </w:rPr>
            </w:pPr>
            <w:r>
              <w:rPr>
                <w:color w:val="0000FF"/>
                <w:sz w:val="22"/>
              </w:rPr>
              <w:t>2 004,9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B2C" w:rsidRDefault="00004D55">
            <w:pPr>
              <w:jc w:val="right"/>
              <w:rPr>
                <w:color w:val="0000FF"/>
                <w:sz w:val="22"/>
                <w:szCs w:val="24"/>
              </w:rPr>
            </w:pPr>
            <w:r>
              <w:rPr>
                <w:color w:val="0000FF"/>
                <w:sz w:val="22"/>
              </w:rPr>
              <w:t>2 999,2</w:t>
            </w:r>
          </w:p>
        </w:tc>
      </w:tr>
      <w:tr w:rsidR="00340B2C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B2C" w:rsidRDefault="00004D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B2C" w:rsidRDefault="00004D55"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3 007,3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B2C" w:rsidRDefault="00004D55">
            <w:pPr>
              <w:jc w:val="right"/>
              <w:rPr>
                <w:color w:val="0000FF"/>
                <w:sz w:val="22"/>
                <w:szCs w:val="24"/>
              </w:rPr>
            </w:pPr>
            <w:r>
              <w:rPr>
                <w:color w:val="0000FF"/>
                <w:sz w:val="22"/>
              </w:rPr>
              <w:t>2 999,2</w:t>
            </w:r>
          </w:p>
        </w:tc>
      </w:tr>
      <w:tr w:rsidR="00340B2C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B2C" w:rsidRDefault="00004D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B2C" w:rsidRDefault="00004D55">
            <w:pPr>
              <w:jc w:val="right"/>
              <w:rPr>
                <w:color w:val="0000FF"/>
                <w:sz w:val="22"/>
                <w:szCs w:val="24"/>
              </w:rPr>
            </w:pPr>
            <w:r>
              <w:rPr>
                <w:color w:val="0000FF"/>
                <w:sz w:val="22"/>
              </w:rPr>
              <w:t>2 004,9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B2C" w:rsidRDefault="00004D55">
            <w:pPr>
              <w:jc w:val="right"/>
              <w:rPr>
                <w:color w:val="0000FF"/>
                <w:sz w:val="22"/>
                <w:szCs w:val="24"/>
              </w:rPr>
            </w:pPr>
            <w:r>
              <w:rPr>
                <w:color w:val="0000FF"/>
                <w:sz w:val="22"/>
              </w:rPr>
              <w:t>2 004,9</w:t>
            </w:r>
          </w:p>
        </w:tc>
      </w:tr>
      <w:tr w:rsidR="00340B2C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B2C" w:rsidRDefault="00004D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B2C" w:rsidRDefault="00004D55">
            <w:pPr>
              <w:jc w:val="right"/>
              <w:rPr>
                <w:color w:val="0000FF"/>
                <w:sz w:val="22"/>
                <w:szCs w:val="24"/>
              </w:rPr>
            </w:pPr>
            <w:r>
              <w:rPr>
                <w:color w:val="0000FF"/>
                <w:sz w:val="22"/>
              </w:rPr>
              <w:t>2 004,9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B2C" w:rsidRDefault="00004D55"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2 004,9</w:t>
            </w:r>
          </w:p>
        </w:tc>
      </w:tr>
      <w:tr w:rsidR="00340B2C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B2C" w:rsidRDefault="00004D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B2C" w:rsidRDefault="00004D55">
            <w:pPr>
              <w:jc w:val="right"/>
              <w:rPr>
                <w:color w:val="0000FF"/>
                <w:sz w:val="22"/>
                <w:szCs w:val="24"/>
              </w:rPr>
            </w:pPr>
            <w:r>
              <w:rPr>
                <w:color w:val="0000FF"/>
                <w:sz w:val="22"/>
              </w:rPr>
              <w:t>2 004,9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B2C" w:rsidRDefault="00004D55"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2 004,9</w:t>
            </w:r>
          </w:p>
        </w:tc>
      </w:tr>
      <w:tr w:rsidR="00340B2C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B2C" w:rsidRDefault="00004D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B2C" w:rsidRDefault="00004D55">
            <w:pPr>
              <w:jc w:val="right"/>
              <w:rPr>
                <w:color w:val="0000FF"/>
                <w:sz w:val="22"/>
                <w:szCs w:val="24"/>
              </w:rPr>
            </w:pPr>
            <w:r>
              <w:rPr>
                <w:color w:val="0000FF"/>
                <w:sz w:val="22"/>
              </w:rPr>
              <w:t>2 004,9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B2C" w:rsidRDefault="00004D55"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2 004,9</w:t>
            </w:r>
          </w:p>
        </w:tc>
      </w:tr>
      <w:tr w:rsidR="00340B2C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B2C" w:rsidRDefault="00004D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B2C" w:rsidRDefault="00004D55">
            <w:pPr>
              <w:jc w:val="right"/>
              <w:rPr>
                <w:color w:val="0000FF"/>
                <w:sz w:val="22"/>
                <w:szCs w:val="24"/>
              </w:rPr>
            </w:pPr>
            <w:r>
              <w:rPr>
                <w:color w:val="0000FF"/>
                <w:sz w:val="22"/>
              </w:rPr>
              <w:t>2 004,9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B2C" w:rsidRDefault="00004D55"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2 004,9</w:t>
            </w:r>
          </w:p>
        </w:tc>
      </w:tr>
      <w:tr w:rsidR="00340B2C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B2C" w:rsidRDefault="00004D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B2C" w:rsidRDefault="00004D55"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1 810,3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B2C" w:rsidRDefault="00004D55"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 xml:space="preserve">1 </w:t>
            </w:r>
            <w:r>
              <w:rPr>
                <w:color w:val="000000"/>
                <w:sz w:val="22"/>
              </w:rPr>
              <w:t>810,3</w:t>
            </w:r>
          </w:p>
        </w:tc>
      </w:tr>
      <w:tr w:rsidR="00340B2C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B2C" w:rsidRDefault="00004D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B2C" w:rsidRDefault="00004D55"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1 810,3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B2C" w:rsidRDefault="00004D55"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1 810,3</w:t>
            </w:r>
          </w:p>
        </w:tc>
      </w:tr>
      <w:tr w:rsidR="00340B2C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B2C" w:rsidRDefault="00004D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B2C" w:rsidRDefault="00004D55"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1 810,3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B2C" w:rsidRDefault="00004D55"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1 810,3</w:t>
            </w:r>
          </w:p>
        </w:tc>
      </w:tr>
      <w:tr w:rsidR="00340B2C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B2C" w:rsidRDefault="00004D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B2C" w:rsidRDefault="00004D55"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1 810,3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B2C" w:rsidRDefault="00004D55"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1 810,3</w:t>
            </w:r>
          </w:p>
        </w:tc>
      </w:tr>
      <w:tr w:rsidR="00340B2C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B2C" w:rsidRDefault="00004D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B2C" w:rsidRDefault="00004D55"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1 810,3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B2C" w:rsidRDefault="00004D55">
            <w:pPr>
              <w:jc w:val="right"/>
              <w:rPr>
                <w:color w:val="0000FF"/>
                <w:sz w:val="22"/>
                <w:szCs w:val="24"/>
              </w:rPr>
            </w:pPr>
            <w:r>
              <w:rPr>
                <w:color w:val="0000FF"/>
                <w:sz w:val="22"/>
              </w:rPr>
              <w:t>1 810,3</w:t>
            </w:r>
          </w:p>
        </w:tc>
      </w:tr>
    </w:tbl>
    <w:p w:rsidR="00340B2C" w:rsidRDefault="00340B2C">
      <w:pPr>
        <w:rPr>
          <w:sz w:val="24"/>
          <w:szCs w:val="24"/>
        </w:rPr>
      </w:pPr>
    </w:p>
    <w:p w:rsidR="00340B2C" w:rsidRDefault="00340B2C">
      <w:pPr>
        <w:rPr>
          <w:sz w:val="24"/>
          <w:szCs w:val="24"/>
        </w:rPr>
      </w:pPr>
    </w:p>
    <w:tbl>
      <w:tblPr>
        <w:tblW w:w="9795" w:type="dxa"/>
        <w:tblInd w:w="93" w:type="dxa"/>
        <w:tblLook w:val="04A0" w:firstRow="1" w:lastRow="0" w:firstColumn="1" w:lastColumn="0" w:noHBand="0" w:noVBand="1"/>
      </w:tblPr>
      <w:tblGrid>
        <w:gridCol w:w="10"/>
        <w:gridCol w:w="7660"/>
        <w:gridCol w:w="1984"/>
        <w:gridCol w:w="141"/>
      </w:tblGrid>
      <w:tr w:rsidR="00340B2C">
        <w:trPr>
          <w:gridAfter w:val="1"/>
          <w:wAfter w:w="141" w:type="dxa"/>
          <w:trHeight w:val="675"/>
        </w:trPr>
        <w:tc>
          <w:tcPr>
            <w:tcW w:w="96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B2C" w:rsidRDefault="00004D55">
            <w:pPr>
              <w:jc w:val="right"/>
            </w:pPr>
            <w:r>
              <w:t xml:space="preserve">Приложение  3 к Порядку </w:t>
            </w:r>
          </w:p>
          <w:p w:rsidR="00340B2C" w:rsidRDefault="00004D55">
            <w:pPr>
              <w:jc w:val="right"/>
            </w:pPr>
            <w:r>
              <w:t xml:space="preserve">оплаты диспансеризации </w:t>
            </w:r>
          </w:p>
          <w:p w:rsidR="00340B2C" w:rsidRDefault="00004D55">
            <w:pPr>
              <w:jc w:val="right"/>
            </w:pPr>
            <w:r>
              <w:t xml:space="preserve">определенных групп </w:t>
            </w:r>
          </w:p>
          <w:p w:rsidR="00340B2C" w:rsidRDefault="00004D55">
            <w:pPr>
              <w:jc w:val="right"/>
              <w:rPr>
                <w:bCs/>
                <w:sz w:val="16"/>
                <w:szCs w:val="16"/>
              </w:rPr>
            </w:pPr>
            <w:r>
              <w:t>взрослого населения</w:t>
            </w:r>
            <w:r>
              <w:rPr>
                <w:bCs/>
                <w:sz w:val="16"/>
                <w:szCs w:val="16"/>
              </w:rPr>
              <w:t xml:space="preserve"> </w:t>
            </w:r>
          </w:p>
          <w:p w:rsidR="00340B2C" w:rsidRDefault="00340B2C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340B2C" w:rsidRDefault="00004D5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Стоимость медицинских услуг, относящихся к  II этапу диспансеризации </w:t>
            </w:r>
            <w:r>
              <w:rPr>
                <w:b/>
                <w:bCs/>
                <w:sz w:val="24"/>
                <w:szCs w:val="24"/>
              </w:rPr>
              <w:t>определенных групп взрослого населения:</w:t>
            </w:r>
          </w:p>
          <w:p w:rsidR="00340B2C" w:rsidRDefault="00340B2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340B2C">
        <w:trPr>
          <w:gridBefore w:val="1"/>
          <w:wBefore w:w="10" w:type="dxa"/>
          <w:trHeight w:val="780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noWrap/>
            <w:vAlign w:val="bottom"/>
            <w:hideMark/>
          </w:tcPr>
          <w:p w:rsidR="00340B2C" w:rsidRDefault="00004D5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услуги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340B2C" w:rsidRDefault="00004D5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Стоимость одной услуги (руб.)</w:t>
            </w:r>
          </w:p>
        </w:tc>
      </w:tr>
      <w:tr w:rsidR="00340B2C">
        <w:trPr>
          <w:gridBefore w:val="1"/>
          <w:wBefore w:w="10" w:type="dxa"/>
          <w:trHeight w:val="1982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2C" w:rsidRDefault="00004D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Осмотр (консультация) врачом-неврологом (при наличии впервые выявленных указаний или подозрений на ранее перенесенное острое нарушение мозгового кровообращения </w:t>
            </w:r>
            <w:r>
              <w:rPr>
                <w:sz w:val="24"/>
                <w:szCs w:val="24"/>
              </w:rPr>
              <w:t>для граждан, не находящихся по этому поводу под диспансерным наблюдением, а также в случаях выявления по результатам анкетирования нарушений двигательной функции, когнитивных нарушений и подозрений на депрессию у граждан в возрасте 75 лет и старше, не нахо</w:t>
            </w:r>
            <w:r>
              <w:rPr>
                <w:sz w:val="24"/>
                <w:szCs w:val="24"/>
              </w:rPr>
              <w:t>дящихся по этому поводу под диспансерным наблюдением)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B2C" w:rsidRDefault="00004D5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666,2</w:t>
            </w:r>
          </w:p>
        </w:tc>
      </w:tr>
      <w:tr w:rsidR="00340B2C">
        <w:trPr>
          <w:gridBefore w:val="1"/>
          <w:wBefore w:w="10" w:type="dxa"/>
          <w:trHeight w:val="2316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2C" w:rsidRDefault="00004D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Дуплексное сканирование брахицефальных артерий (для мужчин</w:t>
            </w:r>
          </w:p>
          <w:p w:rsidR="00340B2C" w:rsidRDefault="00004D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возрасте от 45 до 72 лет и женщин в возрасте от 54 до 72 лет при наличии комбинации трех факторов риска развития хронических </w:t>
            </w:r>
            <w:r>
              <w:rPr>
                <w:sz w:val="24"/>
                <w:szCs w:val="24"/>
              </w:rPr>
              <w:t>неинфекционных заболеваний:</w:t>
            </w:r>
            <w:r>
              <w:rPr>
                <w:sz w:val="24"/>
                <w:szCs w:val="24"/>
              </w:rPr>
              <w:tab/>
              <w:t>повышенный уровень артериального давления, гиперхолестеринемия, избыточная масса тела или ожирение, а также по направлению врачом-неврологом при впервые выявленном указании или подозрении на ранее перенесенное острое нарушение м</w:t>
            </w:r>
            <w:r>
              <w:rPr>
                <w:sz w:val="24"/>
                <w:szCs w:val="24"/>
              </w:rPr>
              <w:t>озгового кровообращения для граждан в возрасте 75-90 лет, не находящихся по этому поводу под диспансерным наблюдением)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0B2C" w:rsidRDefault="00004D5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1198,6</w:t>
            </w:r>
          </w:p>
        </w:tc>
      </w:tr>
      <w:tr w:rsidR="00340B2C">
        <w:trPr>
          <w:gridBefore w:val="1"/>
          <w:wBefore w:w="10" w:type="dxa"/>
          <w:trHeight w:val="910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2C" w:rsidRDefault="00004D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Осмотр (консультация) врачом-хирургом или врачом-урологом (для мужчин в возрасте 45 лет и 51 года при повышении уровня простат</w:t>
            </w:r>
            <w:r>
              <w:rPr>
                <w:sz w:val="24"/>
                <w:szCs w:val="24"/>
              </w:rPr>
              <w:t>- специфического антигена в крови более 1 нг/мл)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B2C" w:rsidRDefault="00004D5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700,3</w:t>
            </w:r>
          </w:p>
        </w:tc>
      </w:tr>
      <w:tr w:rsidR="00340B2C">
        <w:trPr>
          <w:gridBefore w:val="1"/>
          <w:wBefore w:w="10" w:type="dxa"/>
          <w:trHeight w:val="2675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2C" w:rsidRDefault="00004D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Осмотр (консультация) врачом-хирургом или врачом-колопроктологом, </w:t>
            </w:r>
            <w:r>
              <w:rPr>
                <w:b/>
                <w:sz w:val="24"/>
                <w:szCs w:val="24"/>
              </w:rPr>
              <w:t>включая проведение ректороманоскопии</w:t>
            </w:r>
            <w:r>
              <w:rPr>
                <w:lang w:bidi="ru-RU"/>
              </w:rPr>
              <w:t xml:space="preserve"> </w:t>
            </w:r>
            <w:r>
              <w:rPr>
                <w:sz w:val="24"/>
                <w:szCs w:val="24"/>
              </w:rPr>
              <w:t>(при положительном анализе кала на скрытую кровь, для граждан в возрасте от 49 лет и старше при отягощенной наследственности по семейному аденоматозу, онкологическим заболеваниям колоректальной области, при выявлении других медицинских показаний по результ</w:t>
            </w:r>
            <w:r>
              <w:rPr>
                <w:sz w:val="24"/>
                <w:szCs w:val="24"/>
              </w:rPr>
              <w:t>атам анкетирования, а также по назначению врача-терапевта, врача- уролога, врача-акушера-гинеколога в случаях выявления симптомов онкологических заболеваний колоректальной области)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B2C" w:rsidRDefault="00004D5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1725,8</w:t>
            </w:r>
          </w:p>
        </w:tc>
      </w:tr>
      <w:tr w:rsidR="00340B2C">
        <w:trPr>
          <w:gridBefore w:val="1"/>
          <w:wBefore w:w="10" w:type="dxa"/>
          <w:trHeight w:val="982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2C" w:rsidRDefault="00004D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Колоноскопия</w:t>
            </w:r>
            <w:r>
              <w:rPr>
                <w:sz w:val="24"/>
                <w:szCs w:val="24"/>
              </w:rPr>
              <w:t xml:space="preserve"> (для граждан в случае подозрения на онкологическое заболевание толстой кишки по назначению врача-хирурга или врача- колопроктолога)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B2C" w:rsidRDefault="00004D5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3692,8</w:t>
            </w:r>
          </w:p>
        </w:tc>
      </w:tr>
      <w:tr w:rsidR="00340B2C">
        <w:trPr>
          <w:gridBefore w:val="1"/>
          <w:wBefore w:w="10" w:type="dxa"/>
          <w:trHeight w:val="703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2C" w:rsidRDefault="00004D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Спирометрия (для граждан с подозрением на хроническое бронхолегочное заболевание по результатам анкетирования, к</w:t>
            </w:r>
            <w:r>
              <w:rPr>
                <w:sz w:val="24"/>
                <w:szCs w:val="24"/>
              </w:rPr>
              <w:t>урящих по направлению врача-терапевта)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B2C" w:rsidRDefault="00004D5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111,4</w:t>
            </w:r>
          </w:p>
        </w:tc>
      </w:tr>
      <w:tr w:rsidR="00340B2C">
        <w:trPr>
          <w:gridBefore w:val="1"/>
          <w:wBefore w:w="10" w:type="dxa"/>
          <w:trHeight w:val="1139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2C" w:rsidRDefault="00004D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Осмотр (консультация) врачом-акушером-гинекологом (для женщин в возрасте от 30 до 69 лет включительно с выявленными патологическими изменениями по результатам цитологического исследования мазка с шейки матки</w:t>
            </w:r>
            <w:r>
              <w:rPr>
                <w:sz w:val="24"/>
                <w:szCs w:val="24"/>
              </w:rPr>
              <w:t xml:space="preserve"> и (или) маммографии)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B2C" w:rsidRDefault="00004D5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650,6</w:t>
            </w:r>
          </w:p>
        </w:tc>
      </w:tr>
      <w:tr w:rsidR="00340B2C">
        <w:trPr>
          <w:gridBefore w:val="1"/>
          <w:wBefore w:w="10" w:type="dxa"/>
          <w:trHeight w:val="971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2C" w:rsidRDefault="00004D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8. Осмотр (консультация) врачом-оториноларингологом (для граждан в возрасте 75 лет и старше при наличии медицинских показаний по результатам анкетирования или осмотра врача-терапевта)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B2C" w:rsidRDefault="00004D5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539,6</w:t>
            </w:r>
          </w:p>
        </w:tc>
      </w:tr>
      <w:tr w:rsidR="00340B2C">
        <w:trPr>
          <w:gridBefore w:val="1"/>
          <w:wBefore w:w="10" w:type="dxa"/>
          <w:trHeight w:val="1252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2C" w:rsidRDefault="00004D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9. Осмотр (консультация) </w:t>
            </w:r>
            <w:r>
              <w:rPr>
                <w:sz w:val="24"/>
                <w:szCs w:val="24"/>
              </w:rPr>
              <w:t>врачом-офтальмологом (для граждан в возрасте 60 лет и старше, имеющих повышенное внутриглазное давление, и для граждан в возрасте 75 лет и старше, имеющих снижение остроты зрения, не поддающееся очковой коррекции, выявленное по результатам анкетирования)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B2C" w:rsidRDefault="00004D5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78,2</w:t>
            </w:r>
          </w:p>
        </w:tc>
      </w:tr>
      <w:tr w:rsidR="00340B2C">
        <w:trPr>
          <w:gridBefore w:val="1"/>
          <w:wBefore w:w="10" w:type="dxa"/>
          <w:trHeight w:val="2372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2C" w:rsidRDefault="00004D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10. Проведение индивидуального или группового (школы для пациентов) углубленного профилактического консультирования в отделении (кабинете) медицинской профилактики (центре здоровья, фельдшерском здравпункте или фельдшерско-акушерском пункте) для </w:t>
            </w:r>
            <w:r>
              <w:rPr>
                <w:sz w:val="24"/>
                <w:szCs w:val="24"/>
              </w:rPr>
              <w:t>граждан:</w:t>
            </w:r>
          </w:p>
          <w:p w:rsidR="00340B2C" w:rsidRDefault="00004D55">
            <w:pPr>
              <w:tabs>
                <w:tab w:val="left" w:pos="464"/>
                <w:tab w:val="left" w:pos="64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   в возрасте до 72 лет с выявленной ишемической болезнью сердца, цереброваскулярными заболеваниями, хронической ишемией нижних конечностей атеросклеротического генеза или болезнями, характеризующимися повышенным кровяным давлением;</w:t>
            </w:r>
          </w:p>
          <w:p w:rsidR="00340B2C" w:rsidRDefault="00004D55">
            <w:pPr>
              <w:tabs>
                <w:tab w:val="left" w:pos="46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</w:t>
            </w:r>
            <w:r>
              <w:rPr>
                <w:sz w:val="24"/>
                <w:szCs w:val="24"/>
              </w:rPr>
              <w:tab/>
              <w:t>с выявле</w:t>
            </w:r>
            <w:r>
              <w:rPr>
                <w:sz w:val="24"/>
                <w:szCs w:val="24"/>
              </w:rPr>
              <w:t>нным по результатам опроса (анкетирования) риска пагубного потребления алкоголя и (или) потребления наркотических средств и психотропных веществ без назначения врача;</w:t>
            </w:r>
          </w:p>
          <w:p w:rsidR="00340B2C" w:rsidRDefault="00004D55">
            <w:pPr>
              <w:tabs>
                <w:tab w:val="left" w:pos="46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</w:t>
            </w:r>
            <w:r>
              <w:rPr>
                <w:sz w:val="24"/>
                <w:szCs w:val="24"/>
              </w:rPr>
              <w:tab/>
              <w:t>для всех граждан в возрасте 75 лет и старше в целях коррекции выявленных факторов риск</w:t>
            </w:r>
            <w:r>
              <w:rPr>
                <w:sz w:val="24"/>
                <w:szCs w:val="24"/>
              </w:rPr>
              <w:t>а и (или) профилактики старческой астении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B2C" w:rsidRDefault="00004D5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588,7</w:t>
            </w:r>
          </w:p>
        </w:tc>
      </w:tr>
      <w:tr w:rsidR="00340B2C">
        <w:trPr>
          <w:gridBefore w:val="1"/>
          <w:wBefore w:w="10" w:type="dxa"/>
          <w:trHeight w:val="2477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2C" w:rsidRDefault="00004D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 Прием (осмотр) врачом-терапевтом, по завершению исследований второго этапа диспансеризации, включающий установление (уточнение) диагноза, определение (уточнение) группы здоровья, определение группы диспа</w:t>
            </w:r>
            <w:r>
              <w:rPr>
                <w:sz w:val="24"/>
                <w:szCs w:val="24"/>
              </w:rPr>
              <w:t>нсерного наблюдения (с учетом заключений врачей-специалистов), а также направление граждан при наличии медицинских показаний на дополнительное обследование, не входящее в объем диспансеризации, для получения специализированной, в том числе высокотехнологич</w:t>
            </w:r>
            <w:r>
              <w:rPr>
                <w:sz w:val="24"/>
                <w:szCs w:val="24"/>
              </w:rPr>
              <w:t>ной, медицинской помощи, на санаторно-курортное лечение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B2C" w:rsidRDefault="00004D55">
            <w:pPr>
              <w:jc w:val="right"/>
              <w:rPr>
                <w:color w:val="0000FF"/>
                <w:sz w:val="24"/>
                <w:szCs w:val="24"/>
              </w:rPr>
            </w:pPr>
            <w:r>
              <w:rPr>
                <w:color w:val="0000FF"/>
                <w:sz w:val="24"/>
                <w:szCs w:val="24"/>
              </w:rPr>
              <w:t>809,2</w:t>
            </w:r>
          </w:p>
        </w:tc>
      </w:tr>
    </w:tbl>
    <w:p w:rsidR="00340B2C" w:rsidRDefault="00340B2C">
      <w:pPr>
        <w:sectPr w:rsidR="00340B2C">
          <w:pgSz w:w="11906" w:h="16838"/>
          <w:pgMar w:top="1134" w:right="850" w:bottom="709" w:left="1418" w:header="709" w:footer="709" w:gutter="0"/>
          <w:cols w:space="708"/>
          <w:docGrid w:linePitch="360"/>
        </w:sectPr>
      </w:pPr>
    </w:p>
    <w:tbl>
      <w:tblPr>
        <w:tblW w:w="15388" w:type="dxa"/>
        <w:tblInd w:w="93" w:type="dxa"/>
        <w:tblLook w:val="04A0" w:firstRow="1" w:lastRow="0" w:firstColumn="1" w:lastColumn="0" w:noHBand="0" w:noVBand="1"/>
      </w:tblPr>
      <w:tblGrid>
        <w:gridCol w:w="427"/>
        <w:gridCol w:w="470"/>
        <w:gridCol w:w="411"/>
        <w:gridCol w:w="462"/>
        <w:gridCol w:w="433"/>
        <w:gridCol w:w="447"/>
        <w:gridCol w:w="447"/>
        <w:gridCol w:w="440"/>
        <w:gridCol w:w="460"/>
        <w:gridCol w:w="460"/>
        <w:gridCol w:w="661"/>
        <w:gridCol w:w="620"/>
        <w:gridCol w:w="550"/>
        <w:gridCol w:w="940"/>
        <w:gridCol w:w="936"/>
        <w:gridCol w:w="1231"/>
        <w:gridCol w:w="904"/>
        <w:gridCol w:w="936"/>
        <w:gridCol w:w="1231"/>
        <w:gridCol w:w="444"/>
        <w:gridCol w:w="493"/>
        <w:gridCol w:w="543"/>
        <w:gridCol w:w="734"/>
        <w:gridCol w:w="708"/>
      </w:tblGrid>
      <w:tr w:rsidR="00340B2C">
        <w:trPr>
          <w:trHeight w:val="780"/>
        </w:trPr>
        <w:tc>
          <w:tcPr>
            <w:tcW w:w="15388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B2C" w:rsidRDefault="00004D55">
            <w:pPr>
              <w:jc w:val="right"/>
            </w:pPr>
            <w:r>
              <w:lastRenderedPageBreak/>
              <w:t>Приложение  4</w:t>
            </w:r>
            <w:r>
              <w:br/>
              <w:t>к Порядку оплаты диспансеризации</w:t>
            </w:r>
            <w:r>
              <w:br/>
              <w:t>определенных групп взрослого населения</w:t>
            </w:r>
          </w:p>
        </w:tc>
      </w:tr>
      <w:tr w:rsidR="00340B2C">
        <w:trPr>
          <w:trHeight w:val="420"/>
        </w:trPr>
        <w:tc>
          <w:tcPr>
            <w:tcW w:w="15388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B2C" w:rsidRDefault="00004D5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РЕЕСТР СЧЕТОВ </w:t>
            </w:r>
            <w:r>
              <w:rPr>
                <w:b/>
                <w:bCs/>
                <w:sz w:val="24"/>
                <w:szCs w:val="24"/>
              </w:rPr>
              <w:br/>
              <w:t xml:space="preserve"> </w:t>
            </w:r>
          </w:p>
        </w:tc>
      </w:tr>
      <w:tr w:rsidR="00340B2C">
        <w:trPr>
          <w:trHeight w:val="615"/>
        </w:trPr>
        <w:tc>
          <w:tcPr>
            <w:tcW w:w="15388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B2C" w:rsidRDefault="00004D5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 на оплату медицинской помощи, оказанной застрахованному лицу</w:t>
            </w:r>
            <w:r>
              <w:rPr>
                <w:b/>
                <w:bCs/>
                <w:sz w:val="24"/>
                <w:szCs w:val="24"/>
              </w:rPr>
              <w:br/>
            </w:r>
            <w:r>
              <w:rPr>
                <w:b/>
                <w:bCs/>
                <w:sz w:val="24"/>
                <w:szCs w:val="24"/>
              </w:rPr>
              <w:t xml:space="preserve">       в рамках первого этапа диспансеризации определенных групп взрослого населения</w:t>
            </w:r>
          </w:p>
        </w:tc>
      </w:tr>
      <w:tr w:rsidR="00340B2C">
        <w:trPr>
          <w:trHeight w:val="555"/>
        </w:trPr>
        <w:tc>
          <w:tcPr>
            <w:tcW w:w="15388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B2C" w:rsidRDefault="00004D55">
            <w:pPr>
              <w:rPr>
                <w:sz w:val="24"/>
                <w:szCs w:val="24"/>
              </w:rPr>
            </w:pPr>
            <w:bookmarkStart w:id="1" w:name="RANGE!A4"/>
            <w:r>
              <w:rPr>
                <w:sz w:val="24"/>
                <w:szCs w:val="24"/>
              </w:rPr>
              <w:t>Наименование медицинской организации____________________________________________________________________________</w:t>
            </w:r>
            <w:bookmarkEnd w:id="1"/>
          </w:p>
        </w:tc>
      </w:tr>
      <w:tr w:rsidR="00340B2C">
        <w:trPr>
          <w:trHeight w:val="375"/>
        </w:trPr>
        <w:tc>
          <w:tcPr>
            <w:tcW w:w="15388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B2C" w:rsidRDefault="00004D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период с ______________________ по __________________</w:t>
            </w:r>
            <w:r>
              <w:rPr>
                <w:sz w:val="24"/>
                <w:szCs w:val="24"/>
              </w:rPr>
              <w:t>________</w:t>
            </w:r>
          </w:p>
        </w:tc>
      </w:tr>
      <w:tr w:rsidR="00340B2C">
        <w:trPr>
          <w:trHeight w:val="525"/>
        </w:trPr>
        <w:tc>
          <w:tcPr>
            <w:tcW w:w="15388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B2C" w:rsidRDefault="00004D55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В страховую медицинскую организацию</w:t>
            </w:r>
            <w:r>
              <w:rPr>
                <w:rFonts w:ascii="Calibri" w:hAnsi="Calibri"/>
                <w:sz w:val="22"/>
                <w:szCs w:val="22"/>
              </w:rPr>
              <w:t>____________________________________________________________________________________________</w:t>
            </w:r>
          </w:p>
        </w:tc>
      </w:tr>
      <w:tr w:rsidR="00340B2C">
        <w:trPr>
          <w:trHeight w:val="3465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340B2C" w:rsidRDefault="00004D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позиции реестра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340B2C" w:rsidRDefault="00004D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Фамилия, имя, отчество (при  наличии)</w:t>
            </w: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340B2C" w:rsidRDefault="00004D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</w:t>
            </w:r>
          </w:p>
        </w:tc>
        <w:tc>
          <w:tcPr>
            <w:tcW w:w="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340B2C" w:rsidRDefault="00004D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Дата рождения</w:t>
            </w: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340B2C" w:rsidRDefault="00004D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Место рождения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340B2C" w:rsidRDefault="00004D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работающий / неработающий </w:t>
            </w:r>
            <w:r>
              <w:rPr>
                <w:sz w:val="16"/>
                <w:szCs w:val="16"/>
              </w:rPr>
              <w:t>студент очного обучения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340B2C" w:rsidRDefault="00004D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Данные документа, удостоверяющего личность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340B2C" w:rsidRDefault="00004D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Место жительства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340B2C" w:rsidRDefault="00004D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Место регистрации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340B2C" w:rsidRDefault="00004D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СНИЛС (при наличии)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340B2C" w:rsidRDefault="00004D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полиса обязательного медицинского страхования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340B2C" w:rsidRDefault="00004D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Вид оказанной медицинской помощи (код)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340B2C" w:rsidRDefault="00004D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Диагноз в соответствии с МКБ-10</w:t>
            </w:r>
          </w:p>
        </w:tc>
        <w:tc>
          <w:tcPr>
            <w:tcW w:w="765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2C" w:rsidRDefault="00004D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Первый этап </w:t>
            </w:r>
            <w:r>
              <w:rPr>
                <w:sz w:val="16"/>
                <w:szCs w:val="16"/>
              </w:rPr>
              <w:t>диспансеризации в объеме, утвержденном Минздравом России, специальность медицинского работника, проводящего диспансеризацию (код)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40B2C" w:rsidRDefault="00004D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Тариф на оплату первого этапа диспансеризации, проведенной застрахованному лицу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40B2C" w:rsidRDefault="00004D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Результат диспансеризации (код)</w:t>
            </w:r>
          </w:p>
        </w:tc>
      </w:tr>
      <w:tr w:rsidR="00340B2C">
        <w:trPr>
          <w:trHeight w:val="225"/>
        </w:trPr>
        <w:tc>
          <w:tcPr>
            <w:tcW w:w="4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2C" w:rsidRDefault="00004D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2C" w:rsidRDefault="00004D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2C" w:rsidRDefault="00004D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4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2C" w:rsidRDefault="00004D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4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2C" w:rsidRDefault="00004D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4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2C" w:rsidRDefault="00004D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4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2C" w:rsidRDefault="00004D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2C" w:rsidRDefault="00004D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2C" w:rsidRDefault="00004D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2C" w:rsidRDefault="00004D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2C" w:rsidRDefault="00004D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2C" w:rsidRDefault="00004D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5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2C" w:rsidRDefault="00004D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31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2C" w:rsidRDefault="00004D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30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2C" w:rsidRDefault="00004D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14.1</w:t>
            </w:r>
          </w:p>
        </w:tc>
        <w:tc>
          <w:tcPr>
            <w:tcW w:w="14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2C" w:rsidRDefault="00004D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14…</w:t>
            </w:r>
          </w:p>
        </w:tc>
        <w:tc>
          <w:tcPr>
            <w:tcW w:w="7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2C" w:rsidRDefault="00004D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2C" w:rsidRDefault="00004D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</w:tr>
      <w:tr w:rsidR="00340B2C">
        <w:trPr>
          <w:trHeight w:val="900"/>
        </w:trPr>
        <w:tc>
          <w:tcPr>
            <w:tcW w:w="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B2C" w:rsidRDefault="00340B2C">
            <w:pPr>
              <w:rPr>
                <w:sz w:val="16"/>
                <w:szCs w:val="16"/>
              </w:rPr>
            </w:pPr>
          </w:p>
        </w:tc>
        <w:tc>
          <w:tcPr>
            <w:tcW w:w="4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B2C" w:rsidRDefault="00340B2C">
            <w:pPr>
              <w:rPr>
                <w:sz w:val="16"/>
                <w:szCs w:val="16"/>
              </w:rPr>
            </w:pPr>
          </w:p>
        </w:tc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B2C" w:rsidRDefault="00340B2C">
            <w:pPr>
              <w:rPr>
                <w:sz w:val="16"/>
                <w:szCs w:val="16"/>
              </w:rPr>
            </w:pPr>
          </w:p>
        </w:tc>
        <w:tc>
          <w:tcPr>
            <w:tcW w:w="4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B2C" w:rsidRDefault="00340B2C">
            <w:pPr>
              <w:rPr>
                <w:sz w:val="16"/>
                <w:szCs w:val="16"/>
              </w:rPr>
            </w:pPr>
          </w:p>
        </w:tc>
        <w:tc>
          <w:tcPr>
            <w:tcW w:w="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B2C" w:rsidRDefault="00340B2C">
            <w:pPr>
              <w:rPr>
                <w:sz w:val="16"/>
                <w:szCs w:val="16"/>
              </w:rPr>
            </w:pPr>
          </w:p>
        </w:tc>
        <w:tc>
          <w:tcPr>
            <w:tcW w:w="4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B2C" w:rsidRDefault="00340B2C">
            <w:pPr>
              <w:rPr>
                <w:sz w:val="16"/>
                <w:szCs w:val="16"/>
              </w:rPr>
            </w:pPr>
          </w:p>
        </w:tc>
        <w:tc>
          <w:tcPr>
            <w:tcW w:w="4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B2C" w:rsidRDefault="00340B2C">
            <w:pPr>
              <w:rPr>
                <w:sz w:val="16"/>
                <w:szCs w:val="16"/>
              </w:rPr>
            </w:pPr>
          </w:p>
        </w:tc>
        <w:tc>
          <w:tcPr>
            <w:tcW w:w="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B2C" w:rsidRDefault="00340B2C">
            <w:pPr>
              <w:rPr>
                <w:sz w:val="16"/>
                <w:szCs w:val="16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B2C" w:rsidRDefault="00340B2C">
            <w:pPr>
              <w:rPr>
                <w:sz w:val="16"/>
                <w:szCs w:val="16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B2C" w:rsidRDefault="00340B2C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B2C" w:rsidRDefault="00340B2C">
            <w:pPr>
              <w:rPr>
                <w:sz w:val="16"/>
                <w:szCs w:val="16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B2C" w:rsidRDefault="00340B2C">
            <w:pPr>
              <w:rPr>
                <w:sz w:val="16"/>
                <w:szCs w:val="16"/>
              </w:rPr>
            </w:pPr>
          </w:p>
        </w:tc>
        <w:tc>
          <w:tcPr>
            <w:tcW w:w="5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B2C" w:rsidRDefault="00340B2C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2C" w:rsidRDefault="00004D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Дата начала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2C" w:rsidRDefault="00004D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Дата окончания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2C" w:rsidRDefault="00004D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Код специальности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2C" w:rsidRDefault="00004D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Дата начала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2C" w:rsidRDefault="00004D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Дата окончания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2C" w:rsidRDefault="00004D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Код специальности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2C" w:rsidRDefault="00004D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2C" w:rsidRDefault="00004D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2C" w:rsidRDefault="00004D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</w:t>
            </w:r>
          </w:p>
        </w:tc>
        <w:tc>
          <w:tcPr>
            <w:tcW w:w="7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B2C" w:rsidRDefault="00340B2C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B2C" w:rsidRDefault="00340B2C">
            <w:pPr>
              <w:rPr>
                <w:sz w:val="16"/>
                <w:szCs w:val="16"/>
              </w:rPr>
            </w:pPr>
          </w:p>
        </w:tc>
      </w:tr>
      <w:tr w:rsidR="00340B2C">
        <w:trPr>
          <w:trHeight w:val="300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2C" w:rsidRDefault="00004D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2C" w:rsidRDefault="00004D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2C" w:rsidRDefault="00004D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2C" w:rsidRDefault="00004D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2C" w:rsidRDefault="00004D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2C" w:rsidRDefault="00004D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2C" w:rsidRDefault="00004D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2C" w:rsidRDefault="00004D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2C" w:rsidRDefault="00004D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2C" w:rsidRDefault="00004D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2C" w:rsidRDefault="00004D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2C" w:rsidRDefault="00004D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2C" w:rsidRDefault="00004D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2C" w:rsidRDefault="00004D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2C" w:rsidRDefault="00004D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2C" w:rsidRDefault="00004D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2C" w:rsidRDefault="00004D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2C" w:rsidRDefault="00004D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2C" w:rsidRDefault="00004D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2C" w:rsidRDefault="00004D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2C" w:rsidRDefault="00004D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2C" w:rsidRDefault="00004D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2C" w:rsidRDefault="00004D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2C" w:rsidRDefault="00004D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340B2C">
        <w:trPr>
          <w:trHeight w:val="300"/>
        </w:trPr>
        <w:tc>
          <w:tcPr>
            <w:tcW w:w="15388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B2C" w:rsidRDefault="00004D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бухгалтер ___________________________________</w:t>
            </w:r>
          </w:p>
        </w:tc>
      </w:tr>
      <w:tr w:rsidR="00340B2C">
        <w:trPr>
          <w:trHeight w:val="300"/>
        </w:trPr>
        <w:tc>
          <w:tcPr>
            <w:tcW w:w="353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B2C" w:rsidRDefault="00004D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(подпись, расшифровка подписи)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B2C" w:rsidRDefault="00340B2C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B2C" w:rsidRDefault="00340B2C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B2C" w:rsidRDefault="00340B2C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B2C" w:rsidRDefault="00340B2C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B2C" w:rsidRDefault="00340B2C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B2C" w:rsidRDefault="00340B2C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B2C" w:rsidRDefault="00340B2C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B2C" w:rsidRDefault="00340B2C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B2C" w:rsidRDefault="00340B2C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B2C" w:rsidRDefault="00340B2C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B2C" w:rsidRDefault="00340B2C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B2C" w:rsidRDefault="00340B2C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B2C" w:rsidRDefault="00340B2C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B2C" w:rsidRDefault="00340B2C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B2C" w:rsidRDefault="00340B2C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B2C" w:rsidRDefault="00340B2C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340B2C">
        <w:trPr>
          <w:trHeight w:val="315"/>
        </w:trPr>
        <w:tc>
          <w:tcPr>
            <w:tcW w:w="39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B2C" w:rsidRDefault="00004D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B2C" w:rsidRDefault="00340B2C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B2C" w:rsidRDefault="00340B2C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B2C" w:rsidRDefault="00340B2C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B2C" w:rsidRDefault="00340B2C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B2C" w:rsidRDefault="00340B2C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B2C" w:rsidRDefault="00340B2C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B2C" w:rsidRDefault="00340B2C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B2C" w:rsidRDefault="00340B2C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B2C" w:rsidRDefault="00340B2C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B2C" w:rsidRDefault="00340B2C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B2C" w:rsidRDefault="00340B2C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B2C" w:rsidRDefault="00340B2C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B2C" w:rsidRDefault="00340B2C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B2C" w:rsidRDefault="00340B2C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B2C" w:rsidRDefault="00340B2C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340B2C">
        <w:trPr>
          <w:trHeight w:val="300"/>
        </w:trPr>
        <w:tc>
          <w:tcPr>
            <w:tcW w:w="15388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B2C" w:rsidRDefault="00004D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Исполнитель </w:t>
            </w:r>
            <w:r>
              <w:rPr>
                <w:sz w:val="24"/>
                <w:szCs w:val="24"/>
              </w:rPr>
              <w:t>________________________________________</w:t>
            </w:r>
          </w:p>
        </w:tc>
      </w:tr>
      <w:tr w:rsidR="00340B2C">
        <w:trPr>
          <w:trHeight w:val="300"/>
        </w:trPr>
        <w:tc>
          <w:tcPr>
            <w:tcW w:w="39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B2C" w:rsidRDefault="00004D5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(подпись и расшифровка подписи)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B2C" w:rsidRDefault="00340B2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B2C" w:rsidRDefault="00340B2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B2C" w:rsidRDefault="00340B2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B2C" w:rsidRDefault="00340B2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B2C" w:rsidRDefault="00340B2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B2C" w:rsidRDefault="00340B2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B2C" w:rsidRDefault="00340B2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B2C" w:rsidRDefault="00340B2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B2C" w:rsidRDefault="00340B2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B2C" w:rsidRDefault="00340B2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B2C" w:rsidRDefault="00340B2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B2C" w:rsidRDefault="00340B2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B2C" w:rsidRDefault="00340B2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B2C" w:rsidRDefault="00340B2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B2C" w:rsidRDefault="00340B2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340B2C">
        <w:trPr>
          <w:trHeight w:val="315"/>
        </w:trPr>
        <w:tc>
          <w:tcPr>
            <w:tcW w:w="39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B2C" w:rsidRDefault="00004D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Дата ____________________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B2C" w:rsidRDefault="00340B2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B2C" w:rsidRDefault="00340B2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B2C" w:rsidRDefault="00340B2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B2C" w:rsidRDefault="00340B2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B2C" w:rsidRDefault="00340B2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B2C" w:rsidRDefault="00340B2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B2C" w:rsidRDefault="00340B2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B2C" w:rsidRDefault="00340B2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B2C" w:rsidRDefault="00340B2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B2C" w:rsidRDefault="00340B2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B2C" w:rsidRDefault="00340B2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B2C" w:rsidRDefault="00340B2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B2C" w:rsidRDefault="00340B2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B2C" w:rsidRDefault="00340B2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B2C" w:rsidRDefault="00340B2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340B2C" w:rsidRDefault="00340B2C"/>
    <w:tbl>
      <w:tblPr>
        <w:tblW w:w="14520" w:type="dxa"/>
        <w:tblInd w:w="93" w:type="dxa"/>
        <w:tblLook w:val="04A0" w:firstRow="1" w:lastRow="0" w:firstColumn="1" w:lastColumn="0" w:noHBand="0" w:noVBand="1"/>
      </w:tblPr>
      <w:tblGrid>
        <w:gridCol w:w="409"/>
        <w:gridCol w:w="407"/>
        <w:gridCol w:w="391"/>
        <w:gridCol w:w="391"/>
        <w:gridCol w:w="391"/>
        <w:gridCol w:w="405"/>
        <w:gridCol w:w="404"/>
        <w:gridCol w:w="391"/>
        <w:gridCol w:w="391"/>
        <w:gridCol w:w="397"/>
        <w:gridCol w:w="402"/>
        <w:gridCol w:w="401"/>
        <w:gridCol w:w="391"/>
        <w:gridCol w:w="639"/>
        <w:gridCol w:w="879"/>
        <w:gridCol w:w="1151"/>
        <w:gridCol w:w="620"/>
        <w:gridCol w:w="639"/>
        <w:gridCol w:w="879"/>
        <w:gridCol w:w="1151"/>
        <w:gridCol w:w="620"/>
        <w:gridCol w:w="363"/>
        <w:gridCol w:w="363"/>
        <w:gridCol w:w="1340"/>
        <w:gridCol w:w="1303"/>
      </w:tblGrid>
      <w:tr w:rsidR="00340B2C">
        <w:trPr>
          <w:trHeight w:val="698"/>
        </w:trPr>
        <w:tc>
          <w:tcPr>
            <w:tcW w:w="14520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B2C" w:rsidRDefault="00004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Приложение  5</w:t>
            </w:r>
            <w:r>
              <w:rPr>
                <w:color w:val="000000"/>
              </w:rPr>
              <w:br/>
              <w:t>к Порядку оплаты диспансеризации</w:t>
            </w:r>
            <w:r>
              <w:rPr>
                <w:color w:val="000000"/>
              </w:rPr>
              <w:br/>
              <w:t>определенных групп взрослого населения</w:t>
            </w:r>
          </w:p>
        </w:tc>
      </w:tr>
      <w:tr w:rsidR="00340B2C">
        <w:trPr>
          <w:trHeight w:val="589"/>
        </w:trPr>
        <w:tc>
          <w:tcPr>
            <w:tcW w:w="14520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0B2C" w:rsidRDefault="00004D5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РЕЕСТР СЧЕТОВ</w:t>
            </w:r>
          </w:p>
        </w:tc>
      </w:tr>
      <w:tr w:rsidR="00340B2C">
        <w:trPr>
          <w:trHeight w:val="720"/>
        </w:trPr>
        <w:tc>
          <w:tcPr>
            <w:tcW w:w="14520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B2C" w:rsidRDefault="00004D5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на оплату медицинской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помощи, оказанной застрахованному лицу</w:t>
            </w:r>
            <w:r>
              <w:rPr>
                <w:b/>
                <w:bCs/>
                <w:color w:val="000000"/>
                <w:sz w:val="22"/>
                <w:szCs w:val="22"/>
              </w:rPr>
              <w:br/>
              <w:t xml:space="preserve">       в рамках второго этапа диспансеризации определенных групп взрослого населения</w:t>
            </w:r>
          </w:p>
        </w:tc>
      </w:tr>
      <w:tr w:rsidR="00340B2C">
        <w:trPr>
          <w:trHeight w:val="563"/>
        </w:trPr>
        <w:tc>
          <w:tcPr>
            <w:tcW w:w="14520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Наименование медицинской организации____________________________________________________________________________</w:t>
            </w:r>
          </w:p>
        </w:tc>
      </w:tr>
      <w:tr w:rsidR="00340B2C">
        <w:trPr>
          <w:trHeight w:val="518"/>
        </w:trPr>
        <w:tc>
          <w:tcPr>
            <w:tcW w:w="14520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 период с</w:t>
            </w:r>
            <w:r>
              <w:rPr>
                <w:color w:val="000000"/>
                <w:sz w:val="22"/>
                <w:szCs w:val="22"/>
              </w:rPr>
              <w:t xml:space="preserve"> ______________________ по __________________________</w:t>
            </w:r>
          </w:p>
        </w:tc>
      </w:tr>
      <w:tr w:rsidR="00340B2C">
        <w:trPr>
          <w:trHeight w:val="709"/>
        </w:trPr>
        <w:tc>
          <w:tcPr>
            <w:tcW w:w="14520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 страховую медицинскую организацию____________________________________________________________________________________________</w:t>
            </w:r>
          </w:p>
        </w:tc>
      </w:tr>
      <w:tr w:rsidR="00340B2C">
        <w:trPr>
          <w:trHeight w:val="252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40B2C" w:rsidRDefault="00004D5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№ позиции реестра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40B2C" w:rsidRDefault="00004D5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Фамилия, имя, отчество (при  наличии)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40B2C" w:rsidRDefault="00004D5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Пол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40B2C" w:rsidRDefault="00004D5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Дата </w:t>
            </w:r>
            <w:r>
              <w:rPr>
                <w:color w:val="000000"/>
                <w:sz w:val="16"/>
                <w:szCs w:val="16"/>
              </w:rPr>
              <w:t>рождения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40B2C" w:rsidRDefault="00004D5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Место рождения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40B2C" w:rsidRDefault="00004D5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работающий / неработающий студент очного обучения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40B2C" w:rsidRDefault="00004D5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Данные документа, удостоверяющего личность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40B2C" w:rsidRDefault="00004D5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Место жительства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40B2C" w:rsidRDefault="00004D5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Место регистрации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40B2C" w:rsidRDefault="00004D5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СНИЛС (при наличии)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40B2C" w:rsidRDefault="00004D5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№ полиса обязательного медицинского страхования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40B2C" w:rsidRDefault="00004D5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Вид оказанной медицинской помощи (ко</w:t>
            </w:r>
            <w:r>
              <w:rPr>
                <w:color w:val="000000"/>
                <w:sz w:val="16"/>
                <w:szCs w:val="16"/>
              </w:rPr>
              <w:t>д)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40B2C" w:rsidRDefault="00004D5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Диагноз в соответствии с МКБ-10</w:t>
            </w:r>
          </w:p>
        </w:tc>
        <w:tc>
          <w:tcPr>
            <w:tcW w:w="667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2C" w:rsidRDefault="00004D5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Второй этап диспансеризации в объеме, утвержденном Минздравом России, специальность медицинского работника, проводящего диспансеризацию (код), тариф на оплату второго этапа диспансеризации, проведенной застрахованному лиц</w:t>
            </w:r>
            <w:r>
              <w:rPr>
                <w:color w:val="000000"/>
                <w:sz w:val="16"/>
                <w:szCs w:val="16"/>
              </w:rPr>
              <w:t>у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2C" w:rsidRDefault="00004D5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Стоимость второго этапа диспансеризации, проведенной застрахованному лицу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2C" w:rsidRDefault="00004D5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Результат диспансеризации (код)</w:t>
            </w:r>
          </w:p>
        </w:tc>
      </w:tr>
      <w:tr w:rsidR="00340B2C">
        <w:trPr>
          <w:trHeight w:val="300"/>
        </w:trPr>
        <w:tc>
          <w:tcPr>
            <w:tcW w:w="4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2C" w:rsidRDefault="00004D5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4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2C" w:rsidRDefault="00004D5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3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2C" w:rsidRDefault="00004D5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4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2C" w:rsidRDefault="00004D5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3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2C" w:rsidRDefault="00004D5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4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2C" w:rsidRDefault="00004D5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4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2C" w:rsidRDefault="00004D5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3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2C" w:rsidRDefault="00004D5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3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2C" w:rsidRDefault="00004D5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4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2C" w:rsidRDefault="00004D5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4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2C" w:rsidRDefault="00004D5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4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2C" w:rsidRDefault="00004D5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4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2C" w:rsidRDefault="00004D5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31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2C" w:rsidRDefault="00004D5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30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2C" w:rsidRDefault="00004D5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14.1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2C" w:rsidRDefault="00004D5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14…</w:t>
            </w:r>
          </w:p>
        </w:tc>
        <w:tc>
          <w:tcPr>
            <w:tcW w:w="12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2C" w:rsidRDefault="00004D5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12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2C" w:rsidRDefault="00004D5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</w:tr>
      <w:tr w:rsidR="00340B2C">
        <w:trPr>
          <w:trHeight w:val="1125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B2C" w:rsidRDefault="00340B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B2C" w:rsidRDefault="00340B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B2C" w:rsidRDefault="00340B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B2C" w:rsidRDefault="00340B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B2C" w:rsidRDefault="00340B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B2C" w:rsidRDefault="00340B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B2C" w:rsidRDefault="00340B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B2C" w:rsidRDefault="00340B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B2C" w:rsidRDefault="00340B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B2C" w:rsidRDefault="00340B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B2C" w:rsidRDefault="00340B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B2C" w:rsidRDefault="00340B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B2C" w:rsidRDefault="00340B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2C" w:rsidRDefault="00004D5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Дата начала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2C" w:rsidRDefault="00004D5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Дата окончания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2C" w:rsidRDefault="00004D5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Код специальности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0B2C" w:rsidRDefault="00004D5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Тариф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2C" w:rsidRDefault="00004D5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Дата начала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2C" w:rsidRDefault="00004D5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Дата окончания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2C" w:rsidRDefault="00004D5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Код специальности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0B2C" w:rsidRDefault="00004D5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Тариф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2C" w:rsidRDefault="00004D5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…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2C" w:rsidRDefault="00004D5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…</w:t>
            </w:r>
          </w:p>
        </w:tc>
        <w:tc>
          <w:tcPr>
            <w:tcW w:w="12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B2C" w:rsidRDefault="00340B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B2C" w:rsidRDefault="00340B2C">
            <w:pPr>
              <w:rPr>
                <w:color w:val="000000"/>
                <w:sz w:val="16"/>
                <w:szCs w:val="16"/>
              </w:rPr>
            </w:pPr>
          </w:p>
        </w:tc>
      </w:tr>
      <w:tr w:rsidR="00340B2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2C" w:rsidRDefault="00004D5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2C" w:rsidRDefault="00004D5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2C" w:rsidRDefault="00004D5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2C" w:rsidRDefault="00004D5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2C" w:rsidRDefault="00004D5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2C" w:rsidRDefault="00004D5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2C" w:rsidRDefault="00004D5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2C" w:rsidRDefault="00004D5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2C" w:rsidRDefault="00004D5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2C" w:rsidRDefault="00004D5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2C" w:rsidRDefault="00004D5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2C" w:rsidRDefault="00004D5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2C" w:rsidRDefault="00004D5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2C" w:rsidRDefault="00004D5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2C" w:rsidRDefault="00004D5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2C" w:rsidRDefault="00004D5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2C" w:rsidRDefault="00004D5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2C" w:rsidRDefault="00004D5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2C" w:rsidRDefault="00004D5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2C" w:rsidRDefault="00004D5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2C" w:rsidRDefault="00004D5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2C" w:rsidRDefault="00004D5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2C" w:rsidRDefault="00004D5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2C" w:rsidRDefault="00004D5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2C" w:rsidRDefault="00004D5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340B2C">
        <w:trPr>
          <w:trHeight w:val="300"/>
        </w:trPr>
        <w:tc>
          <w:tcPr>
            <w:tcW w:w="9084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Главный бухгалтер ___________________________________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0B2C" w:rsidRDefault="00340B2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0B2C" w:rsidRDefault="00340B2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0B2C" w:rsidRDefault="00340B2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0B2C" w:rsidRDefault="00340B2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0B2C" w:rsidRDefault="00340B2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0B2C" w:rsidRDefault="00340B2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0B2C" w:rsidRDefault="00340B2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340B2C">
        <w:trPr>
          <w:trHeight w:val="300"/>
        </w:trPr>
        <w:tc>
          <w:tcPr>
            <w:tcW w:w="604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0B2C" w:rsidRDefault="00004D5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(подпись, расшифровка </w:t>
            </w:r>
            <w:r>
              <w:rPr>
                <w:color w:val="000000"/>
                <w:sz w:val="16"/>
                <w:szCs w:val="16"/>
              </w:rPr>
              <w:t>подписи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0B2C" w:rsidRDefault="00340B2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0B2C" w:rsidRDefault="00340B2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0B2C" w:rsidRDefault="00340B2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0B2C" w:rsidRDefault="00340B2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0B2C" w:rsidRDefault="00340B2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0B2C" w:rsidRDefault="00340B2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0B2C" w:rsidRDefault="00340B2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0B2C" w:rsidRDefault="00340B2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0B2C" w:rsidRDefault="00340B2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0B2C" w:rsidRDefault="00340B2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0B2C" w:rsidRDefault="00340B2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340B2C">
        <w:trPr>
          <w:trHeight w:val="300"/>
        </w:trPr>
        <w:tc>
          <w:tcPr>
            <w:tcW w:w="9084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М.П.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0B2C" w:rsidRDefault="00340B2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0B2C" w:rsidRDefault="00340B2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0B2C" w:rsidRDefault="00340B2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0B2C" w:rsidRDefault="00340B2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0B2C" w:rsidRDefault="00340B2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0B2C" w:rsidRDefault="00340B2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0B2C" w:rsidRDefault="00340B2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340B2C">
        <w:trPr>
          <w:trHeight w:val="300"/>
        </w:trPr>
        <w:tc>
          <w:tcPr>
            <w:tcW w:w="9084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Исполнитель ________________________________________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0B2C" w:rsidRDefault="00340B2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0B2C" w:rsidRDefault="00340B2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0B2C" w:rsidRDefault="00340B2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0B2C" w:rsidRDefault="00340B2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0B2C" w:rsidRDefault="00340B2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0B2C" w:rsidRDefault="00340B2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0B2C" w:rsidRDefault="00340B2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340B2C">
        <w:trPr>
          <w:trHeight w:val="300"/>
        </w:trPr>
        <w:tc>
          <w:tcPr>
            <w:tcW w:w="604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0B2C" w:rsidRDefault="00004D5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(подпись и расшифровка подписи)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0B2C" w:rsidRDefault="00340B2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0B2C" w:rsidRDefault="00340B2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0B2C" w:rsidRDefault="00340B2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0B2C" w:rsidRDefault="00340B2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0B2C" w:rsidRDefault="00340B2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0B2C" w:rsidRDefault="00340B2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0B2C" w:rsidRDefault="00340B2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0B2C" w:rsidRDefault="00340B2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0B2C" w:rsidRDefault="00340B2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0B2C" w:rsidRDefault="00340B2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0B2C" w:rsidRDefault="00340B2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340B2C">
        <w:trPr>
          <w:trHeight w:val="300"/>
        </w:trPr>
        <w:tc>
          <w:tcPr>
            <w:tcW w:w="604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Дата ____________________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0B2C" w:rsidRDefault="00340B2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0B2C" w:rsidRDefault="00340B2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0B2C" w:rsidRDefault="00340B2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0B2C" w:rsidRDefault="00340B2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0B2C" w:rsidRDefault="00340B2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0B2C" w:rsidRDefault="00340B2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0B2C" w:rsidRDefault="00340B2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0B2C" w:rsidRDefault="00340B2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0B2C" w:rsidRDefault="00340B2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0B2C" w:rsidRDefault="00340B2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0B2C" w:rsidRDefault="00340B2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340B2C" w:rsidRDefault="00340B2C">
      <w:pPr>
        <w:sectPr w:rsidR="00340B2C">
          <w:pgSz w:w="16838" w:h="11906" w:orient="landscape"/>
          <w:pgMar w:top="709" w:right="1134" w:bottom="851" w:left="709" w:header="709" w:footer="709" w:gutter="0"/>
          <w:cols w:space="708"/>
          <w:docGrid w:linePitch="360"/>
        </w:sectPr>
      </w:pPr>
    </w:p>
    <w:p w:rsidR="00340B2C" w:rsidRDefault="00340B2C"/>
    <w:p w:rsidR="00340B2C" w:rsidRDefault="00004D55">
      <w:pPr>
        <w:autoSpaceDE w:val="0"/>
        <w:autoSpaceDN w:val="0"/>
        <w:adjustRightInd w:val="0"/>
        <w:jc w:val="right"/>
        <w:outlineLvl w:val="0"/>
      </w:pPr>
      <w:r>
        <w:t>Приложение  6 к Порядку</w:t>
      </w:r>
    </w:p>
    <w:p w:rsidR="00340B2C" w:rsidRDefault="00004D55">
      <w:pPr>
        <w:autoSpaceDE w:val="0"/>
        <w:autoSpaceDN w:val="0"/>
        <w:adjustRightInd w:val="0"/>
        <w:jc w:val="right"/>
        <w:outlineLvl w:val="0"/>
      </w:pPr>
      <w:r>
        <w:t>оплаты диспансеризации</w:t>
      </w:r>
    </w:p>
    <w:p w:rsidR="00340B2C" w:rsidRDefault="00004D55">
      <w:pPr>
        <w:autoSpaceDE w:val="0"/>
        <w:autoSpaceDN w:val="0"/>
        <w:adjustRightInd w:val="0"/>
        <w:jc w:val="right"/>
        <w:outlineLvl w:val="0"/>
      </w:pPr>
      <w:r>
        <w:t xml:space="preserve">определенных групп </w:t>
      </w:r>
    </w:p>
    <w:p w:rsidR="00340B2C" w:rsidRDefault="00004D55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>
        <w:t>взрослого населения</w:t>
      </w:r>
    </w:p>
    <w:p w:rsidR="00340B2C" w:rsidRDefault="00340B2C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340B2C" w:rsidRDefault="00004D55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СЧЕТ №____ от «___»__________20___г.</w:t>
      </w:r>
    </w:p>
    <w:p w:rsidR="00340B2C" w:rsidRDefault="00004D55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на оплату расходов по проведению диспансеризации</w:t>
      </w:r>
      <w:r>
        <w:rPr>
          <w:b/>
          <w:sz w:val="28"/>
          <w:szCs w:val="28"/>
        </w:rPr>
        <w:t xml:space="preserve"> </w:t>
      </w:r>
      <w:r>
        <w:rPr>
          <w:b/>
          <w:sz w:val="24"/>
          <w:szCs w:val="24"/>
        </w:rPr>
        <w:t>определенных групп взрослого населения</w:t>
      </w:r>
    </w:p>
    <w:p w:rsidR="00340B2C" w:rsidRDefault="00340B2C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</w:p>
    <w:p w:rsidR="00340B2C" w:rsidRDefault="00004D55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за __________________20____года</w:t>
      </w:r>
    </w:p>
    <w:p w:rsidR="00340B2C" w:rsidRDefault="00004D55">
      <w:pPr>
        <w:autoSpaceDE w:val="0"/>
        <w:autoSpaceDN w:val="0"/>
        <w:adjustRightInd w:val="0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отчетный месяц</w:t>
      </w:r>
    </w:p>
    <w:p w:rsidR="00340B2C" w:rsidRDefault="00340B2C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340B2C" w:rsidRDefault="00004D55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Медицинская организация отправитель</w:t>
      </w:r>
      <w:r>
        <w:rPr>
          <w:sz w:val="24"/>
          <w:szCs w:val="24"/>
        </w:rPr>
        <w:t>: _______________________________________</w:t>
      </w:r>
    </w:p>
    <w:p w:rsidR="00340B2C" w:rsidRDefault="00004D55">
      <w:pPr>
        <w:autoSpaceDE w:val="0"/>
        <w:autoSpaceDN w:val="0"/>
        <w:adjustRightInd w:val="0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(наименование медицинской организа</w:t>
      </w:r>
      <w:r>
        <w:rPr>
          <w:sz w:val="24"/>
          <w:szCs w:val="24"/>
        </w:rPr>
        <w:t>ции)</w:t>
      </w:r>
    </w:p>
    <w:p w:rsidR="00340B2C" w:rsidRDefault="00004D55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Адрес: _____________________________________________________________________________</w:t>
      </w:r>
    </w:p>
    <w:p w:rsidR="00340B2C" w:rsidRDefault="00004D55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(юридический адрес медицинской организации)</w:t>
      </w:r>
    </w:p>
    <w:p w:rsidR="00340B2C" w:rsidRDefault="00004D55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ИНН/КПП:____________________________________________________________________</w:t>
      </w:r>
    </w:p>
    <w:p w:rsidR="00340B2C" w:rsidRDefault="00004D55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                                                  (ИНН и КПП медицинской организации)</w:t>
      </w:r>
    </w:p>
    <w:p w:rsidR="00340B2C" w:rsidRDefault="00004D55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Банковские реквизиты__________________________________________________________</w:t>
      </w:r>
    </w:p>
    <w:p w:rsidR="00340B2C" w:rsidRDefault="00340B2C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:rsidR="00340B2C" w:rsidRDefault="00004D55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b/>
          <w:sz w:val="24"/>
          <w:szCs w:val="24"/>
        </w:rPr>
        <w:t>Плательщик:</w:t>
      </w:r>
      <w:r>
        <w:rPr>
          <w:sz w:val="24"/>
          <w:szCs w:val="24"/>
        </w:rPr>
        <w:t>_________________________________________________________________</w:t>
      </w:r>
    </w:p>
    <w:p w:rsidR="00340B2C" w:rsidRDefault="00004D55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                           (наименование страховой медицинской организации)</w:t>
      </w:r>
    </w:p>
    <w:p w:rsidR="00340B2C" w:rsidRDefault="00004D55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Адрес: _____________________________________________________________________________</w:t>
      </w:r>
    </w:p>
    <w:p w:rsidR="00340B2C" w:rsidRDefault="00004D55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(юридический адрес страховой медицинской организации)</w:t>
      </w:r>
    </w:p>
    <w:p w:rsidR="00340B2C" w:rsidRDefault="00004D55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ИНН</w:t>
      </w:r>
      <w:r>
        <w:rPr>
          <w:sz w:val="24"/>
          <w:szCs w:val="24"/>
        </w:rPr>
        <w:t>/КПП:____________________________________________________________________</w:t>
      </w:r>
    </w:p>
    <w:p w:rsidR="00340B2C" w:rsidRDefault="00004D55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(ИНН и КПП страховой медицинской организации)</w:t>
      </w:r>
    </w:p>
    <w:p w:rsidR="00340B2C" w:rsidRDefault="00004D55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Банковские реквизиты____________________________________________________________________</w:t>
      </w:r>
    </w:p>
    <w:p w:rsidR="00340B2C" w:rsidRDefault="00004D55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___</w:t>
      </w:r>
      <w:r>
        <w:rPr>
          <w:sz w:val="24"/>
          <w:szCs w:val="24"/>
        </w:rPr>
        <w:t>__________________________________________________________________________</w:t>
      </w:r>
    </w:p>
    <w:p w:rsidR="00340B2C" w:rsidRDefault="00340B2C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1667"/>
        <w:gridCol w:w="1985"/>
        <w:gridCol w:w="1252"/>
      </w:tblGrid>
      <w:tr w:rsidR="00340B2C">
        <w:trPr>
          <w:trHeight w:val="1033"/>
        </w:trPr>
        <w:tc>
          <w:tcPr>
            <w:tcW w:w="4786" w:type="dxa"/>
            <w:vAlign w:val="center"/>
          </w:tcPr>
          <w:p w:rsidR="00340B2C" w:rsidRDefault="00004D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 счета</w:t>
            </w:r>
          </w:p>
        </w:tc>
        <w:tc>
          <w:tcPr>
            <w:tcW w:w="1667" w:type="dxa"/>
            <w:vAlign w:val="center"/>
          </w:tcPr>
          <w:p w:rsidR="00340B2C" w:rsidRDefault="00004D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</w:tc>
        <w:tc>
          <w:tcPr>
            <w:tcW w:w="1985" w:type="dxa"/>
            <w:vAlign w:val="center"/>
          </w:tcPr>
          <w:p w:rsidR="00340B2C" w:rsidRDefault="00004D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Тариф</w:t>
            </w:r>
          </w:p>
          <w:p w:rsidR="00340B2C" w:rsidRDefault="00004D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проведение диспансеризации</w:t>
            </w:r>
          </w:p>
          <w:p w:rsidR="00340B2C" w:rsidRDefault="00004D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(руб.)</w:t>
            </w:r>
          </w:p>
        </w:tc>
        <w:tc>
          <w:tcPr>
            <w:tcW w:w="1252" w:type="dxa"/>
            <w:vAlign w:val="center"/>
          </w:tcPr>
          <w:p w:rsidR="00340B2C" w:rsidRDefault="00004D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 (руб.)</w:t>
            </w:r>
          </w:p>
        </w:tc>
      </w:tr>
      <w:tr w:rsidR="00340B2C">
        <w:trPr>
          <w:trHeight w:val="831"/>
        </w:trPr>
        <w:tc>
          <w:tcPr>
            <w:tcW w:w="4786" w:type="dxa"/>
          </w:tcPr>
          <w:p w:rsidR="00340B2C" w:rsidRDefault="00004D5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Оплата за  </w:t>
            </w: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 xml:space="preserve"> этап диспансеризации определенных групп взрослого населения отдельно по возрастам  </w:t>
            </w:r>
            <w:r>
              <w:rPr>
                <w:sz w:val="24"/>
                <w:szCs w:val="24"/>
              </w:rPr>
              <w:t>(женщины)</w:t>
            </w:r>
          </w:p>
        </w:tc>
        <w:tc>
          <w:tcPr>
            <w:tcW w:w="1667" w:type="dxa"/>
          </w:tcPr>
          <w:p w:rsidR="00340B2C" w:rsidRDefault="00340B2C">
            <w:pPr>
              <w:jc w:val="both"/>
              <w:rPr>
                <w:sz w:val="24"/>
                <w:szCs w:val="24"/>
              </w:rPr>
            </w:pPr>
          </w:p>
          <w:p w:rsidR="00340B2C" w:rsidRDefault="00340B2C">
            <w:pPr>
              <w:rPr>
                <w:sz w:val="24"/>
                <w:szCs w:val="24"/>
              </w:rPr>
            </w:pPr>
          </w:p>
          <w:p w:rsidR="00340B2C" w:rsidRDefault="00340B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340B2C" w:rsidRDefault="00340B2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52" w:type="dxa"/>
          </w:tcPr>
          <w:p w:rsidR="00340B2C" w:rsidRDefault="00340B2C">
            <w:pPr>
              <w:jc w:val="both"/>
              <w:rPr>
                <w:sz w:val="24"/>
                <w:szCs w:val="24"/>
              </w:rPr>
            </w:pPr>
          </w:p>
        </w:tc>
      </w:tr>
      <w:tr w:rsidR="00340B2C">
        <w:tc>
          <w:tcPr>
            <w:tcW w:w="4786" w:type="dxa"/>
          </w:tcPr>
          <w:p w:rsidR="00340B2C" w:rsidRDefault="00004D5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Оплата за </w:t>
            </w: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 xml:space="preserve"> этап диспансеризации определенных групп взрослого населения отдельно по возрастам  (мужчины)</w:t>
            </w:r>
          </w:p>
        </w:tc>
        <w:tc>
          <w:tcPr>
            <w:tcW w:w="1667" w:type="dxa"/>
          </w:tcPr>
          <w:p w:rsidR="00340B2C" w:rsidRDefault="00340B2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340B2C" w:rsidRDefault="00340B2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52" w:type="dxa"/>
          </w:tcPr>
          <w:p w:rsidR="00340B2C" w:rsidRDefault="00340B2C">
            <w:pPr>
              <w:jc w:val="both"/>
              <w:rPr>
                <w:sz w:val="24"/>
                <w:szCs w:val="24"/>
              </w:rPr>
            </w:pPr>
          </w:p>
        </w:tc>
      </w:tr>
      <w:tr w:rsidR="00340B2C">
        <w:tc>
          <w:tcPr>
            <w:tcW w:w="4786" w:type="dxa"/>
          </w:tcPr>
          <w:p w:rsidR="00340B2C" w:rsidRDefault="00004D5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Оплата </w:t>
            </w:r>
            <w:r>
              <w:rPr>
                <w:sz w:val="24"/>
                <w:szCs w:val="24"/>
                <w:lang w:val="en-US"/>
              </w:rPr>
              <w:t>II</w:t>
            </w:r>
            <w:r>
              <w:rPr>
                <w:sz w:val="24"/>
                <w:szCs w:val="24"/>
              </w:rPr>
              <w:t xml:space="preserve"> этапа диспансеризации по каждому виду услуг</w:t>
            </w:r>
          </w:p>
        </w:tc>
        <w:tc>
          <w:tcPr>
            <w:tcW w:w="1667" w:type="dxa"/>
          </w:tcPr>
          <w:p w:rsidR="00340B2C" w:rsidRDefault="00340B2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340B2C" w:rsidRDefault="00340B2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52" w:type="dxa"/>
          </w:tcPr>
          <w:p w:rsidR="00340B2C" w:rsidRDefault="00340B2C">
            <w:pPr>
              <w:jc w:val="both"/>
              <w:rPr>
                <w:sz w:val="24"/>
                <w:szCs w:val="24"/>
              </w:rPr>
            </w:pPr>
          </w:p>
        </w:tc>
      </w:tr>
      <w:tr w:rsidR="00340B2C">
        <w:tc>
          <w:tcPr>
            <w:tcW w:w="4786" w:type="dxa"/>
          </w:tcPr>
          <w:p w:rsidR="00340B2C" w:rsidRDefault="00004D5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 к оплате (НДС не облагается)</w:t>
            </w:r>
          </w:p>
        </w:tc>
        <w:tc>
          <w:tcPr>
            <w:tcW w:w="1667" w:type="dxa"/>
          </w:tcPr>
          <w:p w:rsidR="00340B2C" w:rsidRDefault="00340B2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340B2C" w:rsidRDefault="00340B2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52" w:type="dxa"/>
          </w:tcPr>
          <w:p w:rsidR="00340B2C" w:rsidRDefault="00340B2C">
            <w:pPr>
              <w:jc w:val="both"/>
              <w:rPr>
                <w:sz w:val="24"/>
                <w:szCs w:val="24"/>
              </w:rPr>
            </w:pPr>
          </w:p>
        </w:tc>
      </w:tr>
    </w:tbl>
    <w:p w:rsidR="00340B2C" w:rsidRDefault="00340B2C">
      <w:pPr>
        <w:jc w:val="both"/>
        <w:rPr>
          <w:sz w:val="24"/>
          <w:szCs w:val="24"/>
        </w:rPr>
      </w:pPr>
    </w:p>
    <w:p w:rsidR="00340B2C" w:rsidRDefault="00340B2C">
      <w:pPr>
        <w:jc w:val="both"/>
        <w:rPr>
          <w:sz w:val="24"/>
          <w:szCs w:val="24"/>
        </w:rPr>
      </w:pPr>
    </w:p>
    <w:p w:rsidR="00340B2C" w:rsidRDefault="00004D55">
      <w:pPr>
        <w:jc w:val="both"/>
      </w:pPr>
      <w:r>
        <w:rPr>
          <w:sz w:val="24"/>
          <w:szCs w:val="24"/>
        </w:rPr>
        <w:t xml:space="preserve">Руководитель медицинской </w:t>
      </w:r>
      <w:r>
        <w:rPr>
          <w:sz w:val="24"/>
          <w:szCs w:val="24"/>
        </w:rPr>
        <w:t>организации    __________________              _______________</w:t>
      </w:r>
    </w:p>
    <w:p w:rsidR="00340B2C" w:rsidRDefault="00004D55">
      <w:pPr>
        <w:tabs>
          <w:tab w:val="left" w:pos="5430"/>
          <w:tab w:val="left" w:pos="8520"/>
        </w:tabs>
        <w:jc w:val="both"/>
        <w:rPr>
          <w:sz w:val="24"/>
          <w:szCs w:val="24"/>
        </w:rPr>
      </w:pPr>
      <w:r>
        <w:tab/>
        <w:t>(Ф.И.О.)                                  (подпись)</w:t>
      </w:r>
    </w:p>
    <w:p w:rsidR="00340B2C" w:rsidRDefault="00340B2C">
      <w:pPr>
        <w:jc w:val="both"/>
        <w:rPr>
          <w:sz w:val="24"/>
          <w:szCs w:val="24"/>
        </w:rPr>
      </w:pPr>
    </w:p>
    <w:p w:rsidR="00340B2C" w:rsidRDefault="00004D55">
      <w:pPr>
        <w:jc w:val="both"/>
        <w:rPr>
          <w:sz w:val="24"/>
          <w:szCs w:val="24"/>
        </w:rPr>
      </w:pPr>
      <w:r>
        <w:rPr>
          <w:sz w:val="24"/>
          <w:szCs w:val="24"/>
        </w:rPr>
        <w:t>Главный бухгалтер                __________________              _______________</w:t>
      </w:r>
    </w:p>
    <w:p w:rsidR="00340B2C" w:rsidRDefault="00004D5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М.П.                                       </w:t>
      </w:r>
      <w:r>
        <w:rPr>
          <w:sz w:val="24"/>
          <w:szCs w:val="24"/>
        </w:rPr>
        <w:t xml:space="preserve">      (</w:t>
      </w:r>
      <w:r>
        <w:t>Ф.И.О.)</w:t>
      </w:r>
      <w:r>
        <w:tab/>
        <w:t xml:space="preserve">                            (подпись)</w:t>
      </w:r>
      <w:r>
        <w:rPr>
          <w:sz w:val="24"/>
          <w:szCs w:val="24"/>
        </w:rPr>
        <w:t xml:space="preserve">                </w:t>
      </w:r>
    </w:p>
    <w:p w:rsidR="00340B2C" w:rsidRDefault="00340B2C"/>
    <w:tbl>
      <w:tblPr>
        <w:tblpPr w:leftFromText="180" w:rightFromText="180" w:horzAnchor="margin" w:tblpXSpec="center" w:tblpY="-456"/>
        <w:tblW w:w="10449" w:type="dxa"/>
        <w:tblLook w:val="04A0" w:firstRow="1" w:lastRow="0" w:firstColumn="1" w:lastColumn="0" w:noHBand="0" w:noVBand="1"/>
      </w:tblPr>
      <w:tblGrid>
        <w:gridCol w:w="2729"/>
        <w:gridCol w:w="823"/>
        <w:gridCol w:w="2147"/>
        <w:gridCol w:w="1405"/>
        <w:gridCol w:w="3345"/>
      </w:tblGrid>
      <w:tr w:rsidR="00340B2C">
        <w:trPr>
          <w:trHeight w:val="350"/>
        </w:trPr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B2C" w:rsidRDefault="00340B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B2C" w:rsidRDefault="00340B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B2C" w:rsidRDefault="00340B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B2C" w:rsidRDefault="00340B2C"/>
        </w:tc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B2C" w:rsidRDefault="00340B2C"/>
        </w:tc>
      </w:tr>
    </w:tbl>
    <w:p w:rsidR="00340B2C" w:rsidRDefault="00340B2C"/>
    <w:p w:rsidR="00340B2C" w:rsidRDefault="00340B2C">
      <w:pPr>
        <w:sectPr w:rsidR="00340B2C">
          <w:pgSz w:w="11906" w:h="16838"/>
          <w:pgMar w:top="1134" w:right="850" w:bottom="709" w:left="1418" w:header="709" w:footer="709" w:gutter="0"/>
          <w:cols w:space="708"/>
          <w:docGrid w:linePitch="360"/>
        </w:sectPr>
      </w:pPr>
    </w:p>
    <w:tbl>
      <w:tblPr>
        <w:tblW w:w="1602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8"/>
        <w:gridCol w:w="500"/>
        <w:gridCol w:w="1007"/>
        <w:gridCol w:w="993"/>
        <w:gridCol w:w="574"/>
        <w:gridCol w:w="46"/>
        <w:gridCol w:w="190"/>
        <w:gridCol w:w="519"/>
        <w:gridCol w:w="103"/>
        <w:gridCol w:w="190"/>
        <w:gridCol w:w="46"/>
        <w:gridCol w:w="190"/>
        <w:gridCol w:w="255"/>
        <w:gridCol w:w="339"/>
        <w:gridCol w:w="190"/>
        <w:gridCol w:w="110"/>
        <w:gridCol w:w="126"/>
        <w:gridCol w:w="210"/>
        <w:gridCol w:w="192"/>
        <w:gridCol w:w="44"/>
        <w:gridCol w:w="556"/>
        <w:gridCol w:w="528"/>
        <w:gridCol w:w="44"/>
        <w:gridCol w:w="182"/>
        <w:gridCol w:w="528"/>
        <w:gridCol w:w="44"/>
        <w:gridCol w:w="131"/>
        <w:gridCol w:w="528"/>
        <w:gridCol w:w="186"/>
        <w:gridCol w:w="187"/>
        <w:gridCol w:w="75"/>
        <w:gridCol w:w="45"/>
        <w:gridCol w:w="116"/>
        <w:gridCol w:w="105"/>
        <w:gridCol w:w="182"/>
        <w:gridCol w:w="422"/>
        <w:gridCol w:w="105"/>
        <w:gridCol w:w="48"/>
        <w:gridCol w:w="402"/>
        <w:gridCol w:w="422"/>
        <w:gridCol w:w="105"/>
        <w:gridCol w:w="48"/>
        <w:gridCol w:w="275"/>
        <w:gridCol w:w="422"/>
        <w:gridCol w:w="105"/>
        <w:gridCol w:w="48"/>
        <w:gridCol w:w="297"/>
        <w:gridCol w:w="422"/>
        <w:gridCol w:w="105"/>
        <w:gridCol w:w="48"/>
        <w:gridCol w:w="284"/>
        <w:gridCol w:w="422"/>
        <w:gridCol w:w="105"/>
        <w:gridCol w:w="48"/>
        <w:gridCol w:w="276"/>
        <w:gridCol w:w="422"/>
        <w:gridCol w:w="105"/>
        <w:gridCol w:w="258"/>
        <w:gridCol w:w="171"/>
        <w:gridCol w:w="65"/>
        <w:gridCol w:w="187"/>
      </w:tblGrid>
      <w:tr w:rsidR="00340B2C">
        <w:trPr>
          <w:gridAfter w:val="2"/>
          <w:wAfter w:w="252" w:type="dxa"/>
          <w:trHeight w:val="112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340B2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40B2C" w:rsidRDefault="00004D5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40B2C" w:rsidRDefault="00004D5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3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Приложение  7                                                             к Порядку оплаты диспансеризации определенных </w:t>
            </w:r>
            <w:r>
              <w:rPr>
                <w:color w:val="000000"/>
              </w:rPr>
              <w:t>групп взрослого населения</w:t>
            </w:r>
          </w:p>
        </w:tc>
      </w:tr>
      <w:tr w:rsidR="00340B2C">
        <w:trPr>
          <w:gridAfter w:val="3"/>
          <w:wAfter w:w="423" w:type="dxa"/>
          <w:trHeight w:val="28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 </w:t>
            </w:r>
          </w:p>
        </w:tc>
        <w:tc>
          <w:tcPr>
            <w:tcW w:w="7754" w:type="dxa"/>
            <w:gridSpan w:val="3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 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 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 </w:t>
            </w:r>
          </w:p>
        </w:tc>
        <w:tc>
          <w:tcPr>
            <w:tcW w:w="8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 </w:t>
            </w:r>
          </w:p>
        </w:tc>
        <w:tc>
          <w:tcPr>
            <w:tcW w:w="7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340B2C">
        <w:trPr>
          <w:gridAfter w:val="3"/>
          <w:wAfter w:w="423" w:type="dxa"/>
          <w:trHeight w:val="180"/>
        </w:trPr>
        <w:tc>
          <w:tcPr>
            <w:tcW w:w="13967" w:type="dxa"/>
            <w:gridSpan w:val="5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(наименование страховой медицинской организации)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7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340B2C">
        <w:trPr>
          <w:gridAfter w:val="3"/>
          <w:wAfter w:w="423" w:type="dxa"/>
          <w:trHeight w:val="390"/>
        </w:trPr>
        <w:tc>
          <w:tcPr>
            <w:tcW w:w="13967" w:type="dxa"/>
            <w:gridSpan w:val="5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Сведения о принятых к оплате реестрах счетов за проведенную диспансеризации взрослого населения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340B2C">
        <w:trPr>
          <w:gridAfter w:val="2"/>
          <w:wAfter w:w="252" w:type="dxa"/>
          <w:trHeight w:val="22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340B2C">
        <w:trPr>
          <w:gridAfter w:val="2"/>
          <w:wAfter w:w="252" w:type="dxa"/>
          <w:trHeight w:val="240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7" w:type="dxa"/>
            <w:gridSpan w:val="16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за                         201    г.</w:t>
            </w:r>
          </w:p>
        </w:tc>
        <w:tc>
          <w:tcPr>
            <w:tcW w:w="4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340B2C">
        <w:trPr>
          <w:gridAfter w:val="2"/>
          <w:wAfter w:w="252" w:type="dxa"/>
          <w:trHeight w:val="360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340B2C">
        <w:trPr>
          <w:gridAfter w:val="3"/>
          <w:wAfter w:w="423" w:type="dxa"/>
          <w:trHeight w:val="690"/>
        </w:trPr>
        <w:tc>
          <w:tcPr>
            <w:tcW w:w="11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Группы</w:t>
            </w:r>
          </w:p>
        </w:tc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№ стр.</w:t>
            </w:r>
          </w:p>
        </w:tc>
        <w:tc>
          <w:tcPr>
            <w:tcW w:w="10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Количест- во меди- цинских органи- заций, проводящих диспан- серизацию в отчетном периоде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Всего предъявлен- ных к оплате реестров счетов в рамках диспансери- зации за отчетный </w:t>
            </w:r>
            <w:r>
              <w:rPr>
                <w:color w:val="000000"/>
                <w:sz w:val="14"/>
                <w:szCs w:val="14"/>
              </w:rPr>
              <w:t>период, тыс.рублей*</w:t>
            </w:r>
          </w:p>
        </w:tc>
        <w:tc>
          <w:tcPr>
            <w:tcW w:w="2752" w:type="dxa"/>
            <w:gridSpan w:val="1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в том числе:</w:t>
            </w:r>
          </w:p>
        </w:tc>
        <w:tc>
          <w:tcPr>
            <w:tcW w:w="1128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Всего оплаченных реестров счетов в рамках диспансери- зации за отчетный период, тыс.рублей*</w:t>
            </w:r>
          </w:p>
        </w:tc>
        <w:tc>
          <w:tcPr>
            <w:tcW w:w="2881" w:type="dxa"/>
            <w:gridSpan w:val="1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в том числе:</w:t>
            </w:r>
          </w:p>
        </w:tc>
        <w:tc>
          <w:tcPr>
            <w:tcW w:w="977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Количество граждан, направленых на II этап диспансери- зации по результатам I этапа диспан- серизации, человек</w:t>
            </w:r>
          </w:p>
        </w:tc>
        <w:tc>
          <w:tcPr>
            <w:tcW w:w="4217" w:type="dxa"/>
            <w:gridSpan w:val="1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Группы </w:t>
            </w:r>
            <w:r>
              <w:rPr>
                <w:color w:val="000000"/>
                <w:sz w:val="14"/>
                <w:szCs w:val="14"/>
              </w:rPr>
              <w:t>состояния здоровья застрахованных лиц, прошедших диспансеризацию</w:t>
            </w:r>
          </w:p>
        </w:tc>
      </w:tr>
      <w:tr w:rsidR="00340B2C">
        <w:trPr>
          <w:gridAfter w:val="3"/>
          <w:wAfter w:w="423" w:type="dxa"/>
          <w:trHeight w:val="240"/>
        </w:trPr>
        <w:tc>
          <w:tcPr>
            <w:tcW w:w="11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B2C" w:rsidRDefault="00340B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B2C" w:rsidRDefault="00340B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B2C" w:rsidRDefault="00340B2C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B2C" w:rsidRDefault="00340B2C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132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в рамках I этапа</w:t>
            </w:r>
          </w:p>
        </w:tc>
        <w:tc>
          <w:tcPr>
            <w:tcW w:w="1423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в рамках II этапа</w:t>
            </w:r>
          </w:p>
        </w:tc>
        <w:tc>
          <w:tcPr>
            <w:tcW w:w="1128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B2C" w:rsidRDefault="00340B2C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1457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в рамках I этапа</w:t>
            </w:r>
          </w:p>
        </w:tc>
        <w:tc>
          <w:tcPr>
            <w:tcW w:w="1424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в рамках II этапа</w:t>
            </w:r>
          </w:p>
        </w:tc>
        <w:tc>
          <w:tcPr>
            <w:tcW w:w="977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B2C" w:rsidRDefault="00340B2C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4217" w:type="dxa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B2C" w:rsidRDefault="00340B2C">
            <w:pPr>
              <w:rPr>
                <w:color w:val="000000"/>
                <w:sz w:val="14"/>
                <w:szCs w:val="14"/>
              </w:rPr>
            </w:pPr>
          </w:p>
        </w:tc>
      </w:tr>
      <w:tr w:rsidR="00340B2C">
        <w:trPr>
          <w:gridAfter w:val="3"/>
          <w:wAfter w:w="423" w:type="dxa"/>
          <w:trHeight w:val="285"/>
        </w:trPr>
        <w:tc>
          <w:tcPr>
            <w:tcW w:w="11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B2C" w:rsidRDefault="00340B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B2C" w:rsidRDefault="00340B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B2C" w:rsidRDefault="00340B2C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B2C" w:rsidRDefault="00340B2C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132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B2C" w:rsidRDefault="00340B2C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1423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B2C" w:rsidRDefault="00340B2C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1128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B2C" w:rsidRDefault="00340B2C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1457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B2C" w:rsidRDefault="00340B2C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1424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B2C" w:rsidRDefault="00340B2C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77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B2C" w:rsidRDefault="00340B2C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4217" w:type="dxa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B2C" w:rsidRDefault="00340B2C">
            <w:pPr>
              <w:rPr>
                <w:color w:val="000000"/>
                <w:sz w:val="14"/>
                <w:szCs w:val="14"/>
              </w:rPr>
            </w:pPr>
          </w:p>
        </w:tc>
      </w:tr>
      <w:tr w:rsidR="00340B2C">
        <w:trPr>
          <w:gridAfter w:val="3"/>
          <w:wAfter w:w="423" w:type="dxa"/>
          <w:trHeight w:val="2400"/>
        </w:trPr>
        <w:tc>
          <w:tcPr>
            <w:tcW w:w="11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B2C" w:rsidRDefault="00340B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B2C" w:rsidRDefault="00340B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B2C" w:rsidRDefault="00340B2C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B2C" w:rsidRDefault="00340B2C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6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кол-во счетов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рублей</w:t>
            </w:r>
          </w:p>
        </w:tc>
        <w:tc>
          <w:tcPr>
            <w:tcW w:w="78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кол-во счетов</w:t>
            </w:r>
          </w:p>
        </w:tc>
        <w:tc>
          <w:tcPr>
            <w:tcW w:w="63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рублей</w:t>
            </w:r>
          </w:p>
        </w:tc>
        <w:tc>
          <w:tcPr>
            <w:tcW w:w="1128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B2C" w:rsidRDefault="00340B2C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7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кол-во счетов</w:t>
            </w:r>
          </w:p>
        </w:tc>
        <w:tc>
          <w:tcPr>
            <w:tcW w:w="7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рублей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кол-во счетов</w:t>
            </w:r>
          </w:p>
        </w:tc>
        <w:tc>
          <w:tcPr>
            <w:tcW w:w="71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рублей</w:t>
            </w:r>
          </w:p>
        </w:tc>
        <w:tc>
          <w:tcPr>
            <w:tcW w:w="977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B2C" w:rsidRDefault="00340B2C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I группа состояния </w:t>
            </w:r>
            <w:r>
              <w:rPr>
                <w:color w:val="000000"/>
                <w:sz w:val="14"/>
                <w:szCs w:val="14"/>
              </w:rPr>
              <w:t>здоровья, человек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II группа состояния здоровья, человек</w:t>
            </w:r>
          </w:p>
        </w:tc>
        <w:tc>
          <w:tcPr>
            <w:tcW w:w="85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III группа состояния здоровья, человек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IIIа группа состояния здоровья, человек</w:t>
            </w:r>
          </w:p>
        </w:tc>
        <w:tc>
          <w:tcPr>
            <w:tcW w:w="78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IIIб группа состояния здоровья, человек</w:t>
            </w:r>
          </w:p>
        </w:tc>
      </w:tr>
      <w:tr w:rsidR="00340B2C">
        <w:trPr>
          <w:gridAfter w:val="3"/>
          <w:wAfter w:w="423" w:type="dxa"/>
          <w:trHeight w:val="285"/>
        </w:trPr>
        <w:tc>
          <w:tcPr>
            <w:tcW w:w="11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78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63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12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75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70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71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85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78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</w:p>
        </w:tc>
      </w:tr>
      <w:tr w:rsidR="00340B2C">
        <w:trPr>
          <w:gridAfter w:val="3"/>
          <w:wAfter w:w="423" w:type="dxa"/>
          <w:trHeight w:val="855"/>
        </w:trPr>
        <w:tc>
          <w:tcPr>
            <w:tcW w:w="11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Всего взрослых (в возрасте 18 лет и старше) из них: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  <w:rPr>
                <w:color w:val="0070C0"/>
                <w:sz w:val="18"/>
                <w:szCs w:val="18"/>
              </w:rPr>
            </w:pPr>
            <w:r>
              <w:rPr>
                <w:color w:val="0070C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8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3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2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5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1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9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340B2C">
        <w:trPr>
          <w:gridAfter w:val="3"/>
          <w:wAfter w:w="423" w:type="dxa"/>
          <w:trHeight w:val="345"/>
        </w:trPr>
        <w:tc>
          <w:tcPr>
            <w:tcW w:w="11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мужчины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center"/>
              <w:rPr>
                <w:color w:val="808080"/>
                <w:sz w:val="18"/>
                <w:szCs w:val="18"/>
              </w:rPr>
            </w:pPr>
            <w:r>
              <w:rPr>
                <w:color w:val="808080"/>
                <w:sz w:val="18"/>
                <w:szCs w:val="18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</w:pPr>
            <w: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</w:pPr>
            <w:r>
              <w:t> </w:t>
            </w:r>
          </w:p>
        </w:tc>
        <w:tc>
          <w:tcPr>
            <w:tcW w:w="78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</w:pPr>
            <w:r>
              <w:t> </w:t>
            </w:r>
          </w:p>
        </w:tc>
        <w:tc>
          <w:tcPr>
            <w:tcW w:w="63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</w:pPr>
            <w:r>
              <w:t> </w:t>
            </w:r>
          </w:p>
        </w:tc>
        <w:tc>
          <w:tcPr>
            <w:tcW w:w="112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</w:pPr>
            <w:r>
              <w:t> </w:t>
            </w:r>
          </w:p>
        </w:tc>
        <w:tc>
          <w:tcPr>
            <w:tcW w:w="75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</w:pPr>
            <w:r>
              <w:t> </w:t>
            </w:r>
          </w:p>
        </w:tc>
        <w:tc>
          <w:tcPr>
            <w:tcW w:w="70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</w:pPr>
            <w:r>
              <w:t> 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center"/>
            </w:pPr>
            <w:r>
              <w:t> </w:t>
            </w:r>
          </w:p>
        </w:tc>
        <w:tc>
          <w:tcPr>
            <w:tcW w:w="71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</w:pPr>
            <w:r>
              <w:t> 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</w:pPr>
            <w: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</w:pPr>
            <w:r>
              <w:t> 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</w:pPr>
            <w:r>
              <w:t> </w:t>
            </w:r>
          </w:p>
        </w:tc>
        <w:tc>
          <w:tcPr>
            <w:tcW w:w="859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</w:pPr>
            <w:r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</w:pPr>
            <w:r>
              <w:t> </w:t>
            </w:r>
          </w:p>
        </w:tc>
        <w:tc>
          <w:tcPr>
            <w:tcW w:w="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</w:pPr>
            <w:r>
              <w:t> </w:t>
            </w:r>
          </w:p>
        </w:tc>
      </w:tr>
      <w:tr w:rsidR="00340B2C">
        <w:trPr>
          <w:gridAfter w:val="3"/>
          <w:wAfter w:w="423" w:type="dxa"/>
          <w:trHeight w:val="345"/>
        </w:trPr>
        <w:tc>
          <w:tcPr>
            <w:tcW w:w="11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женщины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center"/>
              <w:rPr>
                <w:color w:val="808080"/>
                <w:sz w:val="18"/>
                <w:szCs w:val="18"/>
              </w:rPr>
            </w:pPr>
            <w:r>
              <w:rPr>
                <w:color w:val="808080"/>
                <w:sz w:val="18"/>
                <w:szCs w:val="18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</w:pPr>
            <w: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</w:pPr>
            <w:r>
              <w:t> </w:t>
            </w:r>
          </w:p>
        </w:tc>
        <w:tc>
          <w:tcPr>
            <w:tcW w:w="78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</w:pPr>
            <w:r>
              <w:t> </w:t>
            </w:r>
          </w:p>
        </w:tc>
        <w:tc>
          <w:tcPr>
            <w:tcW w:w="63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</w:pPr>
            <w:r>
              <w:t> </w:t>
            </w:r>
          </w:p>
        </w:tc>
        <w:tc>
          <w:tcPr>
            <w:tcW w:w="112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</w:pPr>
            <w:r>
              <w:t> </w:t>
            </w:r>
          </w:p>
        </w:tc>
        <w:tc>
          <w:tcPr>
            <w:tcW w:w="75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</w:pPr>
            <w:r>
              <w:t> </w:t>
            </w:r>
          </w:p>
        </w:tc>
        <w:tc>
          <w:tcPr>
            <w:tcW w:w="70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</w:pPr>
            <w:r>
              <w:t> 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center"/>
            </w:pPr>
            <w:r>
              <w:t> </w:t>
            </w:r>
          </w:p>
        </w:tc>
        <w:tc>
          <w:tcPr>
            <w:tcW w:w="71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</w:pPr>
            <w:r>
              <w:t> 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</w:pPr>
            <w: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</w:pPr>
            <w:r>
              <w:t> 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</w:pPr>
            <w:r>
              <w:t> </w:t>
            </w:r>
          </w:p>
        </w:tc>
        <w:tc>
          <w:tcPr>
            <w:tcW w:w="859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</w:pPr>
            <w:r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</w:pPr>
            <w:r>
              <w:t> </w:t>
            </w:r>
          </w:p>
        </w:tc>
        <w:tc>
          <w:tcPr>
            <w:tcW w:w="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</w:pPr>
            <w:r>
              <w:t> </w:t>
            </w:r>
          </w:p>
        </w:tc>
      </w:tr>
      <w:tr w:rsidR="00340B2C">
        <w:trPr>
          <w:gridAfter w:val="3"/>
          <w:wAfter w:w="423" w:type="dxa"/>
          <w:trHeight w:val="645"/>
        </w:trPr>
        <w:tc>
          <w:tcPr>
            <w:tcW w:w="11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Работающих граждан из них: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  <w:rPr>
                <w:color w:val="0070C0"/>
                <w:sz w:val="18"/>
                <w:szCs w:val="18"/>
              </w:rPr>
            </w:pPr>
            <w:r>
              <w:rPr>
                <w:color w:val="0070C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8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3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2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5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1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9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340B2C">
        <w:trPr>
          <w:gridAfter w:val="3"/>
          <w:wAfter w:w="423" w:type="dxa"/>
          <w:trHeight w:val="330"/>
        </w:trPr>
        <w:tc>
          <w:tcPr>
            <w:tcW w:w="114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мужчины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center"/>
              <w:rPr>
                <w:color w:val="808080"/>
                <w:sz w:val="18"/>
                <w:szCs w:val="18"/>
              </w:rPr>
            </w:pPr>
            <w:r>
              <w:rPr>
                <w:color w:val="808080"/>
                <w:sz w:val="18"/>
                <w:szCs w:val="18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</w:pPr>
            <w: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</w:pPr>
            <w:r>
              <w:t> </w:t>
            </w:r>
          </w:p>
        </w:tc>
        <w:tc>
          <w:tcPr>
            <w:tcW w:w="7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</w:pPr>
            <w:r>
              <w:t> </w:t>
            </w:r>
          </w:p>
        </w:tc>
        <w:tc>
          <w:tcPr>
            <w:tcW w:w="639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</w:pPr>
            <w:r>
              <w:t> </w:t>
            </w:r>
          </w:p>
        </w:tc>
        <w:tc>
          <w:tcPr>
            <w:tcW w:w="112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</w:pPr>
            <w:r>
              <w:t> </w:t>
            </w:r>
          </w:p>
        </w:tc>
        <w:tc>
          <w:tcPr>
            <w:tcW w:w="75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</w:pPr>
            <w:r>
              <w:t> </w:t>
            </w:r>
          </w:p>
        </w:tc>
        <w:tc>
          <w:tcPr>
            <w:tcW w:w="703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</w:pPr>
            <w:r>
              <w:t> 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center"/>
            </w:pPr>
            <w:r>
              <w:t> </w:t>
            </w:r>
          </w:p>
        </w:tc>
        <w:tc>
          <w:tcPr>
            <w:tcW w:w="71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</w:pPr>
            <w:r>
              <w:t> 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</w:pPr>
            <w: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</w:pPr>
            <w:r>
              <w:t> 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</w:pPr>
            <w:r>
              <w:t> </w:t>
            </w:r>
          </w:p>
        </w:tc>
        <w:tc>
          <w:tcPr>
            <w:tcW w:w="85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</w:pPr>
            <w:r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</w:pPr>
            <w:r>
              <w:t> </w:t>
            </w:r>
          </w:p>
        </w:tc>
        <w:tc>
          <w:tcPr>
            <w:tcW w:w="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</w:pPr>
            <w:r>
              <w:t> </w:t>
            </w:r>
          </w:p>
        </w:tc>
      </w:tr>
      <w:tr w:rsidR="00340B2C">
        <w:trPr>
          <w:gridAfter w:val="3"/>
          <w:wAfter w:w="423" w:type="dxa"/>
          <w:trHeight w:val="360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lastRenderedPageBreak/>
              <w:t>женщины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center"/>
              <w:rPr>
                <w:color w:val="808080"/>
                <w:sz w:val="18"/>
                <w:szCs w:val="18"/>
              </w:rPr>
            </w:pPr>
            <w:r>
              <w:rPr>
                <w:color w:val="808080"/>
                <w:sz w:val="18"/>
                <w:szCs w:val="18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</w:pPr>
            <w: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</w:pPr>
            <w:r>
              <w:t> </w:t>
            </w:r>
          </w:p>
        </w:tc>
        <w:tc>
          <w:tcPr>
            <w:tcW w:w="7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</w:pPr>
            <w:r>
              <w:t> </w:t>
            </w:r>
          </w:p>
        </w:tc>
        <w:tc>
          <w:tcPr>
            <w:tcW w:w="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</w:pPr>
            <w:r>
              <w:t> </w:t>
            </w:r>
          </w:p>
        </w:tc>
        <w:tc>
          <w:tcPr>
            <w:tcW w:w="11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</w:pPr>
            <w:r>
              <w:t> </w:t>
            </w:r>
          </w:p>
        </w:tc>
        <w:tc>
          <w:tcPr>
            <w:tcW w:w="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</w:pPr>
            <w:r>
              <w:t> </w:t>
            </w:r>
          </w:p>
        </w:tc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</w:pPr>
            <w:r>
              <w:t> 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center"/>
            </w:pPr>
            <w:r>
              <w:t> </w:t>
            </w: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</w:pPr>
            <w:r>
              <w:t> </w:t>
            </w:r>
          </w:p>
        </w:tc>
        <w:tc>
          <w:tcPr>
            <w:tcW w:w="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</w:pPr>
            <w:r>
              <w:t> 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</w:pPr>
            <w:r>
              <w:t> </w:t>
            </w:r>
          </w:p>
        </w:tc>
        <w:tc>
          <w:tcPr>
            <w:tcW w:w="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</w:pPr>
            <w:r>
              <w:t> </w:t>
            </w:r>
          </w:p>
        </w:tc>
        <w:tc>
          <w:tcPr>
            <w:tcW w:w="8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</w:pPr>
            <w:r>
              <w:t> 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</w:pPr>
            <w:r>
              <w:t> </w:t>
            </w:r>
          </w:p>
        </w:tc>
        <w:tc>
          <w:tcPr>
            <w:tcW w:w="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</w:pPr>
            <w:r>
              <w:t> </w:t>
            </w:r>
          </w:p>
        </w:tc>
      </w:tr>
      <w:tr w:rsidR="00340B2C">
        <w:trPr>
          <w:gridAfter w:val="3"/>
          <w:wAfter w:w="423" w:type="dxa"/>
          <w:trHeight w:val="600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Неработающих граждан из них: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  <w:rPr>
                <w:color w:val="0070C0"/>
                <w:sz w:val="18"/>
                <w:szCs w:val="18"/>
              </w:rPr>
            </w:pPr>
            <w:r>
              <w:rPr>
                <w:color w:val="0070C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340B2C">
        <w:trPr>
          <w:gridAfter w:val="3"/>
          <w:wAfter w:w="423" w:type="dxa"/>
          <w:trHeight w:val="390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мужчины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center"/>
              <w:rPr>
                <w:color w:val="808080"/>
                <w:sz w:val="18"/>
                <w:szCs w:val="18"/>
              </w:rPr>
            </w:pPr>
            <w:r>
              <w:rPr>
                <w:color w:val="808080"/>
                <w:sz w:val="18"/>
                <w:szCs w:val="18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</w:pPr>
            <w: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</w:pPr>
            <w:r>
              <w:t> </w:t>
            </w:r>
          </w:p>
        </w:tc>
        <w:tc>
          <w:tcPr>
            <w:tcW w:w="7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</w:pPr>
            <w:r>
              <w:t> </w:t>
            </w:r>
          </w:p>
        </w:tc>
        <w:tc>
          <w:tcPr>
            <w:tcW w:w="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</w:pPr>
            <w:r>
              <w:t> </w:t>
            </w:r>
          </w:p>
        </w:tc>
        <w:tc>
          <w:tcPr>
            <w:tcW w:w="11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</w:pPr>
            <w:r>
              <w:t> </w:t>
            </w:r>
          </w:p>
        </w:tc>
        <w:tc>
          <w:tcPr>
            <w:tcW w:w="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</w:pPr>
            <w:r>
              <w:t> </w:t>
            </w:r>
          </w:p>
        </w:tc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</w:pPr>
            <w:r>
              <w:t> 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center"/>
            </w:pPr>
            <w:r>
              <w:t> </w:t>
            </w: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</w:pPr>
            <w:r>
              <w:t> </w:t>
            </w:r>
          </w:p>
        </w:tc>
        <w:tc>
          <w:tcPr>
            <w:tcW w:w="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</w:pPr>
            <w:r>
              <w:t> 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</w:pPr>
            <w:r>
              <w:t> </w:t>
            </w:r>
          </w:p>
        </w:tc>
        <w:tc>
          <w:tcPr>
            <w:tcW w:w="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</w:pPr>
            <w:r>
              <w:t> </w:t>
            </w:r>
          </w:p>
        </w:tc>
        <w:tc>
          <w:tcPr>
            <w:tcW w:w="8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</w:pPr>
            <w:r>
              <w:t> 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</w:pPr>
            <w:r>
              <w:t> </w:t>
            </w:r>
          </w:p>
        </w:tc>
        <w:tc>
          <w:tcPr>
            <w:tcW w:w="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</w:pPr>
            <w:r>
              <w:t> </w:t>
            </w:r>
          </w:p>
        </w:tc>
      </w:tr>
      <w:tr w:rsidR="00340B2C">
        <w:trPr>
          <w:gridAfter w:val="3"/>
          <w:wAfter w:w="423" w:type="dxa"/>
          <w:trHeight w:val="435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женщины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center"/>
              <w:rPr>
                <w:color w:val="808080"/>
                <w:sz w:val="18"/>
                <w:szCs w:val="18"/>
              </w:rPr>
            </w:pPr>
            <w:r>
              <w:rPr>
                <w:color w:val="808080"/>
                <w:sz w:val="18"/>
                <w:szCs w:val="18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</w:pPr>
            <w: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</w:pPr>
            <w:r>
              <w:t> </w:t>
            </w:r>
          </w:p>
        </w:tc>
        <w:tc>
          <w:tcPr>
            <w:tcW w:w="7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</w:pPr>
            <w:r>
              <w:t> </w:t>
            </w:r>
          </w:p>
        </w:tc>
        <w:tc>
          <w:tcPr>
            <w:tcW w:w="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</w:pPr>
            <w:r>
              <w:t> </w:t>
            </w:r>
          </w:p>
        </w:tc>
        <w:tc>
          <w:tcPr>
            <w:tcW w:w="11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</w:pPr>
            <w:r>
              <w:t> </w:t>
            </w:r>
          </w:p>
        </w:tc>
        <w:tc>
          <w:tcPr>
            <w:tcW w:w="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</w:pPr>
            <w:r>
              <w:t> </w:t>
            </w:r>
          </w:p>
        </w:tc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</w:pPr>
            <w:r>
              <w:t> 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center"/>
            </w:pPr>
            <w:r>
              <w:t> </w:t>
            </w: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</w:pPr>
            <w:r>
              <w:t> </w:t>
            </w:r>
          </w:p>
        </w:tc>
        <w:tc>
          <w:tcPr>
            <w:tcW w:w="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</w:pPr>
            <w:r>
              <w:t> 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</w:pPr>
            <w:r>
              <w:t> </w:t>
            </w:r>
          </w:p>
        </w:tc>
        <w:tc>
          <w:tcPr>
            <w:tcW w:w="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</w:pPr>
            <w:r>
              <w:t> </w:t>
            </w:r>
          </w:p>
        </w:tc>
        <w:tc>
          <w:tcPr>
            <w:tcW w:w="8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</w:pPr>
            <w:r>
              <w:t> 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</w:pPr>
            <w:r>
              <w:t> </w:t>
            </w:r>
          </w:p>
        </w:tc>
        <w:tc>
          <w:tcPr>
            <w:tcW w:w="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</w:pPr>
            <w:r>
              <w:t> </w:t>
            </w:r>
          </w:p>
        </w:tc>
      </w:tr>
      <w:tr w:rsidR="00340B2C">
        <w:trPr>
          <w:gridAfter w:val="3"/>
          <w:wAfter w:w="423" w:type="dxa"/>
          <w:trHeight w:val="1185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Справочно: из строки 1 обучающиеся в образовательных организациях по очной форме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  <w:rPr>
                <w:color w:val="0070C0"/>
              </w:rPr>
            </w:pPr>
            <w:r>
              <w:rPr>
                <w:color w:val="0070C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7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340B2C">
        <w:trPr>
          <w:gridAfter w:val="3"/>
          <w:wAfter w:w="423" w:type="dxa"/>
          <w:trHeight w:val="480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из строки 2 мужчины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center"/>
              <w:rPr>
                <w:color w:val="808080"/>
              </w:rPr>
            </w:pPr>
            <w:r>
              <w:rPr>
                <w:color w:val="808080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340B2C">
        <w:trPr>
          <w:gridAfter w:val="3"/>
          <w:wAfter w:w="423" w:type="dxa"/>
          <w:trHeight w:val="495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из строки 3 женщины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center"/>
              <w:rPr>
                <w:color w:val="808080"/>
              </w:rPr>
            </w:pPr>
            <w:r>
              <w:rPr>
                <w:color w:val="808080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340B2C">
        <w:trPr>
          <w:gridAfter w:val="3"/>
          <w:wAfter w:w="423" w:type="dxa"/>
          <w:trHeight w:val="570"/>
        </w:trPr>
        <w:tc>
          <w:tcPr>
            <w:tcW w:w="13967" w:type="dxa"/>
            <w:gridSpan w:val="51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340B2C">
        <w:trPr>
          <w:trHeight w:val="600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16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340B2C">
        <w:trPr>
          <w:trHeight w:val="300"/>
        </w:trPr>
        <w:tc>
          <w:tcPr>
            <w:tcW w:w="2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Директор филиала</w:t>
            </w:r>
          </w:p>
        </w:tc>
        <w:tc>
          <w:tcPr>
            <w:tcW w:w="1567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16" w:type="dxa"/>
            <w:gridSpan w:val="20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(расшифровка подписи)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340B2C">
        <w:trPr>
          <w:gridAfter w:val="2"/>
          <w:wAfter w:w="252" w:type="dxa"/>
          <w:trHeight w:val="16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340B2C">
        <w:trPr>
          <w:trHeight w:val="330"/>
        </w:trPr>
        <w:tc>
          <w:tcPr>
            <w:tcW w:w="265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Главный бухгалтер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16" w:type="dxa"/>
            <w:gridSpan w:val="20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340B2C">
        <w:trPr>
          <w:trHeight w:val="180"/>
        </w:trPr>
        <w:tc>
          <w:tcPr>
            <w:tcW w:w="265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40B2C" w:rsidRDefault="00340B2C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1567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16" w:type="dxa"/>
            <w:gridSpan w:val="20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40B2C" w:rsidRDefault="00004D55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(расшифровка подписи)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340B2C">
        <w:trPr>
          <w:gridAfter w:val="1"/>
          <w:wAfter w:w="187" w:type="dxa"/>
          <w:trHeight w:val="225"/>
        </w:trPr>
        <w:tc>
          <w:tcPr>
            <w:tcW w:w="426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40B2C" w:rsidRDefault="00340B2C">
            <w:pPr>
              <w:rPr>
                <w:color w:val="000000"/>
                <w:sz w:val="14"/>
                <w:szCs w:val="14"/>
              </w:rPr>
            </w:pPr>
          </w:p>
          <w:p w:rsidR="00340B2C" w:rsidRDefault="00340B2C">
            <w:pPr>
              <w:rPr>
                <w:color w:val="000000"/>
                <w:sz w:val="14"/>
                <w:szCs w:val="14"/>
              </w:rPr>
            </w:pPr>
          </w:p>
          <w:p w:rsidR="00340B2C" w:rsidRDefault="00340B2C">
            <w:pPr>
              <w:rPr>
                <w:color w:val="000000"/>
                <w:sz w:val="14"/>
                <w:szCs w:val="14"/>
              </w:rPr>
            </w:pPr>
          </w:p>
          <w:p w:rsidR="00340B2C" w:rsidRDefault="00340B2C">
            <w:pPr>
              <w:rPr>
                <w:color w:val="000000"/>
                <w:sz w:val="14"/>
                <w:szCs w:val="14"/>
              </w:rPr>
            </w:pPr>
          </w:p>
          <w:p w:rsidR="00340B2C" w:rsidRDefault="00340B2C">
            <w:pPr>
              <w:rPr>
                <w:color w:val="000000"/>
                <w:sz w:val="14"/>
                <w:szCs w:val="14"/>
              </w:rPr>
            </w:pPr>
          </w:p>
          <w:p w:rsidR="00340B2C" w:rsidRDefault="00004D55">
            <w:pPr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Исполнитель </w:t>
            </w:r>
          </w:p>
        </w:tc>
        <w:tc>
          <w:tcPr>
            <w:tcW w:w="8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0B2C" w:rsidRDefault="00004D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</w:tbl>
    <w:p w:rsidR="00340B2C" w:rsidRDefault="00340B2C"/>
    <w:sectPr w:rsidR="00340B2C">
      <w:pgSz w:w="16838" w:h="11906" w:orient="landscape"/>
      <w:pgMar w:top="1418" w:right="1134" w:bottom="851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4D55" w:rsidRDefault="00004D55">
      <w:r>
        <w:separator/>
      </w:r>
    </w:p>
  </w:endnote>
  <w:endnote w:type="continuationSeparator" w:id="0">
    <w:p w:rsidR="00004D55" w:rsidRDefault="00004D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4D55" w:rsidRDefault="00004D55">
      <w:r>
        <w:separator/>
      </w:r>
    </w:p>
  </w:footnote>
  <w:footnote w:type="continuationSeparator" w:id="0">
    <w:p w:rsidR="00004D55" w:rsidRDefault="00004D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F2A34"/>
    <w:multiLevelType w:val="multilevel"/>
    <w:tmpl w:val="745ED6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15BF708E"/>
    <w:multiLevelType w:val="multilevel"/>
    <w:tmpl w:val="44BA243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485" w:hanging="7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45" w:hanging="76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2" w15:restartNumberingAfterBreak="0">
    <w:nsid w:val="16CA6FED"/>
    <w:multiLevelType w:val="hybridMultilevel"/>
    <w:tmpl w:val="3D1CCF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5FC787C"/>
    <w:multiLevelType w:val="hybridMultilevel"/>
    <w:tmpl w:val="6DCA4FCC"/>
    <w:lvl w:ilvl="0" w:tplc="3AE01F9E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3895284"/>
    <w:multiLevelType w:val="hybridMultilevel"/>
    <w:tmpl w:val="2FDED13C"/>
    <w:lvl w:ilvl="0" w:tplc="645456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EA058E"/>
    <w:multiLevelType w:val="multilevel"/>
    <w:tmpl w:val="ADEA5E0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6" w15:restartNumberingAfterBreak="0">
    <w:nsid w:val="368247B7"/>
    <w:multiLevelType w:val="hybridMultilevel"/>
    <w:tmpl w:val="7932CD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630BA8"/>
    <w:multiLevelType w:val="multilevel"/>
    <w:tmpl w:val="F8D25C94"/>
    <w:lvl w:ilvl="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20" w:hanging="2160"/>
      </w:pPr>
      <w:rPr>
        <w:rFonts w:hint="default"/>
      </w:rPr>
    </w:lvl>
  </w:abstractNum>
  <w:abstractNum w:abstractNumId="8" w15:restartNumberingAfterBreak="0">
    <w:nsid w:val="4371084C"/>
    <w:multiLevelType w:val="multilevel"/>
    <w:tmpl w:val="328A58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9" w15:restartNumberingAfterBreak="0">
    <w:nsid w:val="437C25F7"/>
    <w:multiLevelType w:val="multilevel"/>
    <w:tmpl w:val="77A6900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0" w15:restartNumberingAfterBreak="0">
    <w:nsid w:val="4DA02F32"/>
    <w:multiLevelType w:val="hybridMultilevel"/>
    <w:tmpl w:val="4800A6A2"/>
    <w:lvl w:ilvl="0" w:tplc="B39030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EE2F1A"/>
    <w:multiLevelType w:val="hybridMultilevel"/>
    <w:tmpl w:val="F48C48BE"/>
    <w:lvl w:ilvl="0" w:tplc="9A66B49A">
      <w:start w:val="1"/>
      <w:numFmt w:val="decimal"/>
      <w:lvlText w:val="%1."/>
      <w:lvlJc w:val="left"/>
      <w:pPr>
        <w:ind w:left="18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95" w:hanging="360"/>
      </w:pPr>
    </w:lvl>
    <w:lvl w:ilvl="2" w:tplc="0419001B" w:tentative="1">
      <w:start w:val="1"/>
      <w:numFmt w:val="lowerRoman"/>
      <w:lvlText w:val="%3."/>
      <w:lvlJc w:val="right"/>
      <w:pPr>
        <w:ind w:left="3315" w:hanging="180"/>
      </w:pPr>
    </w:lvl>
    <w:lvl w:ilvl="3" w:tplc="0419000F" w:tentative="1">
      <w:start w:val="1"/>
      <w:numFmt w:val="decimal"/>
      <w:lvlText w:val="%4."/>
      <w:lvlJc w:val="left"/>
      <w:pPr>
        <w:ind w:left="4035" w:hanging="360"/>
      </w:pPr>
    </w:lvl>
    <w:lvl w:ilvl="4" w:tplc="04190019" w:tentative="1">
      <w:start w:val="1"/>
      <w:numFmt w:val="lowerLetter"/>
      <w:lvlText w:val="%5."/>
      <w:lvlJc w:val="left"/>
      <w:pPr>
        <w:ind w:left="4755" w:hanging="360"/>
      </w:pPr>
    </w:lvl>
    <w:lvl w:ilvl="5" w:tplc="0419001B" w:tentative="1">
      <w:start w:val="1"/>
      <w:numFmt w:val="lowerRoman"/>
      <w:lvlText w:val="%6."/>
      <w:lvlJc w:val="right"/>
      <w:pPr>
        <w:ind w:left="5475" w:hanging="180"/>
      </w:pPr>
    </w:lvl>
    <w:lvl w:ilvl="6" w:tplc="0419000F" w:tentative="1">
      <w:start w:val="1"/>
      <w:numFmt w:val="decimal"/>
      <w:lvlText w:val="%7."/>
      <w:lvlJc w:val="left"/>
      <w:pPr>
        <w:ind w:left="6195" w:hanging="360"/>
      </w:pPr>
    </w:lvl>
    <w:lvl w:ilvl="7" w:tplc="04190019" w:tentative="1">
      <w:start w:val="1"/>
      <w:numFmt w:val="lowerLetter"/>
      <w:lvlText w:val="%8."/>
      <w:lvlJc w:val="left"/>
      <w:pPr>
        <w:ind w:left="6915" w:hanging="360"/>
      </w:pPr>
    </w:lvl>
    <w:lvl w:ilvl="8" w:tplc="0419001B" w:tentative="1">
      <w:start w:val="1"/>
      <w:numFmt w:val="lowerRoman"/>
      <w:lvlText w:val="%9."/>
      <w:lvlJc w:val="right"/>
      <w:pPr>
        <w:ind w:left="7635" w:hanging="180"/>
      </w:pPr>
    </w:lvl>
  </w:abstractNum>
  <w:abstractNum w:abstractNumId="12" w15:restartNumberingAfterBreak="0">
    <w:nsid w:val="742F74DE"/>
    <w:multiLevelType w:val="hybridMultilevel"/>
    <w:tmpl w:val="6DFE0C9E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3" w15:restartNumberingAfterBreak="0">
    <w:nsid w:val="7B3C7395"/>
    <w:multiLevelType w:val="multilevel"/>
    <w:tmpl w:val="CBAAC7C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4" w15:restartNumberingAfterBreak="0">
    <w:nsid w:val="7DC00A57"/>
    <w:multiLevelType w:val="hybridMultilevel"/>
    <w:tmpl w:val="7CDC69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647B99"/>
    <w:multiLevelType w:val="hybridMultilevel"/>
    <w:tmpl w:val="E7E03386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4"/>
  </w:num>
  <w:num w:numId="4">
    <w:abstractNumId w:val="8"/>
  </w:num>
  <w:num w:numId="5">
    <w:abstractNumId w:val="6"/>
  </w:num>
  <w:num w:numId="6">
    <w:abstractNumId w:val="0"/>
  </w:num>
  <w:num w:numId="7">
    <w:abstractNumId w:val="13"/>
  </w:num>
  <w:num w:numId="8">
    <w:abstractNumId w:val="5"/>
  </w:num>
  <w:num w:numId="9">
    <w:abstractNumId w:val="9"/>
  </w:num>
  <w:num w:numId="10">
    <w:abstractNumId w:val="11"/>
  </w:num>
  <w:num w:numId="11">
    <w:abstractNumId w:val="10"/>
  </w:num>
  <w:num w:numId="12">
    <w:abstractNumId w:val="1"/>
  </w:num>
  <w:num w:numId="13">
    <w:abstractNumId w:val="2"/>
  </w:num>
  <w:num w:numId="14">
    <w:abstractNumId w:val="15"/>
  </w:num>
  <w:num w:numId="15">
    <w:abstractNumId w:val="12"/>
  </w:num>
  <w:num w:numId="16">
    <w:abstractNumId w:val="7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0B2C"/>
    <w:rsid w:val="00004D55"/>
    <w:rsid w:val="00340B2C"/>
    <w:rsid w:val="00BC6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DFF40FC-AB66-483C-9DB4-A25BF6CC3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rFonts w:ascii="Impact" w:hAnsi="Impact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Pr>
      <w:color w:val="0000FF"/>
      <w:u w:val="single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Normal (Web)"/>
    <w:basedOn w:val="a"/>
    <w:pPr>
      <w:spacing w:before="100" w:beforeAutospacing="1" w:after="100" w:afterAutospacing="1"/>
    </w:pPr>
    <w:rPr>
      <w:sz w:val="24"/>
      <w:szCs w:val="24"/>
    </w:rPr>
  </w:style>
  <w:style w:type="paragraph" w:styleId="a6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a7">
    <w:name w:val="Основной текст_"/>
    <w:basedOn w:val="a0"/>
    <w:link w:val="10"/>
    <w:rPr>
      <w:sz w:val="23"/>
      <w:szCs w:val="23"/>
      <w:shd w:val="clear" w:color="auto" w:fill="FFFFFF"/>
    </w:rPr>
  </w:style>
  <w:style w:type="character" w:customStyle="1" w:styleId="2">
    <w:name w:val="Заголовок №2_"/>
    <w:basedOn w:val="a0"/>
    <w:link w:val="20"/>
    <w:rPr>
      <w:sz w:val="31"/>
      <w:szCs w:val="31"/>
      <w:shd w:val="clear" w:color="auto" w:fill="FFFFFF"/>
    </w:rPr>
  </w:style>
  <w:style w:type="character" w:customStyle="1" w:styleId="11">
    <w:name w:val="Заголовок №1_"/>
    <w:basedOn w:val="a0"/>
    <w:link w:val="12"/>
    <w:rPr>
      <w:sz w:val="31"/>
      <w:szCs w:val="31"/>
      <w:shd w:val="clear" w:color="auto" w:fill="FFFFFF"/>
    </w:rPr>
  </w:style>
  <w:style w:type="paragraph" w:customStyle="1" w:styleId="10">
    <w:name w:val="Основной текст1"/>
    <w:basedOn w:val="a"/>
    <w:link w:val="a7"/>
    <w:pPr>
      <w:shd w:val="clear" w:color="auto" w:fill="FFFFFF"/>
      <w:spacing w:line="0" w:lineRule="atLeast"/>
    </w:pPr>
    <w:rPr>
      <w:sz w:val="23"/>
      <w:szCs w:val="23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before="120" w:after="120" w:line="365" w:lineRule="exact"/>
      <w:outlineLvl w:val="1"/>
    </w:pPr>
    <w:rPr>
      <w:sz w:val="31"/>
      <w:szCs w:val="31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before="240" w:after="240" w:line="0" w:lineRule="atLeast"/>
      <w:outlineLvl w:val="0"/>
    </w:pPr>
    <w:rPr>
      <w:sz w:val="31"/>
      <w:szCs w:val="31"/>
    </w:rPr>
  </w:style>
  <w:style w:type="paragraph" w:styleId="a8">
    <w:name w:val="List Paragraph"/>
    <w:basedOn w:val="a"/>
    <w:uiPriority w:val="34"/>
    <w:qFormat/>
    <w:pPr>
      <w:ind w:left="720"/>
      <w:contextualSpacing/>
    </w:pPr>
  </w:style>
  <w:style w:type="paragraph" w:styleId="a9">
    <w:name w:val="Block Text"/>
    <w:basedOn w:val="a"/>
    <w:pPr>
      <w:ind w:left="567" w:right="679"/>
      <w:jc w:val="center"/>
    </w:pPr>
    <w:rPr>
      <w:b/>
      <w:i/>
      <w:sz w:val="28"/>
    </w:rPr>
  </w:style>
  <w:style w:type="paragraph" w:styleId="aa">
    <w:name w:val="header"/>
    <w:basedOn w:val="a"/>
    <w:link w:val="a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</w:style>
  <w:style w:type="paragraph" w:styleId="ac">
    <w:name w:val="footer"/>
    <w:basedOn w:val="a"/>
    <w:link w:val="a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2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3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C43ACA-31C4-46E9-A3AC-57B864C43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4146</Words>
  <Characters>23638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</vt:lpstr>
    </vt:vector>
  </TitlesOfParts>
  <Company>Департамент здравоохранения</Company>
  <LinksUpToDate>false</LinksUpToDate>
  <CharactersWithSpaces>27729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</dc:title>
  <dc:subject/>
  <dc:creator>Галина Ю. Шумилина</dc:creator>
  <cp:keywords/>
  <dc:description/>
  <cp:lastModifiedBy>Захаренко Н.Н.</cp:lastModifiedBy>
  <cp:revision>2</cp:revision>
  <cp:lastPrinted>2017-12-19T05:12:00Z</cp:lastPrinted>
  <dcterms:created xsi:type="dcterms:W3CDTF">2018-08-01T04:28:00Z</dcterms:created>
  <dcterms:modified xsi:type="dcterms:W3CDTF">2018-08-01T04:28:00Z</dcterms:modified>
</cp:coreProperties>
</file>